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E133D" w14:textId="77777777" w:rsidR="0051551C" w:rsidRDefault="0051551C"/>
    <w:p w14:paraId="11E4DD96" w14:textId="77777777" w:rsidR="00F40759" w:rsidRDefault="00F40759"/>
    <w:p w14:paraId="6478531E" w14:textId="77777777" w:rsidR="003130B5" w:rsidRDefault="003130B5" w:rsidP="00F40759">
      <w:pPr>
        <w:spacing w:before="255"/>
        <w:ind w:left="381"/>
        <w:jc w:val="center"/>
        <w:rPr>
          <w:b/>
          <w:sz w:val="40"/>
          <w:szCs w:val="40"/>
        </w:rPr>
      </w:pPr>
    </w:p>
    <w:p w14:paraId="2BE99D6F" w14:textId="77777777" w:rsidR="003130B5" w:rsidRDefault="003130B5" w:rsidP="00F40759">
      <w:pPr>
        <w:spacing w:before="255"/>
        <w:ind w:left="381"/>
        <w:jc w:val="center"/>
        <w:rPr>
          <w:b/>
          <w:sz w:val="40"/>
          <w:szCs w:val="40"/>
        </w:rPr>
      </w:pPr>
    </w:p>
    <w:p w14:paraId="156266B3" w14:textId="0A339381" w:rsidR="00F40759" w:rsidRDefault="00F40759" w:rsidP="00FE68D3">
      <w:pPr>
        <w:spacing w:before="255"/>
        <w:ind w:left="381"/>
        <w:jc w:val="center"/>
        <w:rPr>
          <w:b/>
          <w:sz w:val="40"/>
          <w:szCs w:val="40"/>
        </w:rPr>
      </w:pPr>
      <w:r w:rsidRPr="00F40759">
        <w:rPr>
          <w:b/>
          <w:sz w:val="40"/>
          <w:szCs w:val="40"/>
        </w:rPr>
        <w:t>PLAN DE DESARROLLO</w:t>
      </w:r>
      <w:r w:rsidR="00F26348">
        <w:rPr>
          <w:b/>
          <w:sz w:val="40"/>
          <w:szCs w:val="40"/>
        </w:rPr>
        <w:t xml:space="preserve"> INSTITUCIONAL</w:t>
      </w:r>
      <w:r w:rsidRPr="00F40759">
        <w:rPr>
          <w:b/>
          <w:sz w:val="40"/>
          <w:szCs w:val="40"/>
        </w:rPr>
        <w:t xml:space="preserve"> 2020 </w:t>
      </w:r>
      <w:r w:rsidR="00FE68D3">
        <w:rPr>
          <w:b/>
          <w:sz w:val="40"/>
          <w:szCs w:val="40"/>
        </w:rPr>
        <w:t>–</w:t>
      </w:r>
      <w:r w:rsidRPr="00F40759">
        <w:rPr>
          <w:b/>
          <w:sz w:val="40"/>
          <w:szCs w:val="40"/>
        </w:rPr>
        <w:t xml:space="preserve"> 2024</w:t>
      </w:r>
    </w:p>
    <w:p w14:paraId="2335CB53" w14:textId="5F1E6BE7" w:rsidR="00FE68D3" w:rsidRPr="00F40759" w:rsidRDefault="00AE52A4" w:rsidP="00FE68D3">
      <w:pPr>
        <w:spacing w:before="255"/>
        <w:ind w:left="381"/>
        <w:jc w:val="center"/>
        <w:rPr>
          <w:b/>
          <w:sz w:val="40"/>
          <w:szCs w:val="40"/>
        </w:rPr>
      </w:pPr>
      <w:r>
        <w:rPr>
          <w:b/>
          <w:sz w:val="40"/>
          <w:szCs w:val="40"/>
        </w:rPr>
        <w:t>“</w:t>
      </w:r>
      <w:r w:rsidR="00FE68D3">
        <w:rPr>
          <w:b/>
          <w:sz w:val="40"/>
          <w:szCs w:val="40"/>
        </w:rPr>
        <w:t>La salud …nuestro compromiso</w:t>
      </w:r>
      <w:r>
        <w:rPr>
          <w:b/>
          <w:sz w:val="40"/>
          <w:szCs w:val="40"/>
        </w:rPr>
        <w:t>”</w:t>
      </w:r>
    </w:p>
    <w:p w14:paraId="7B0AB086" w14:textId="77777777" w:rsidR="00F40759" w:rsidRDefault="00F40759" w:rsidP="00F40759">
      <w:pPr>
        <w:pStyle w:val="Textoindependiente"/>
        <w:rPr>
          <w:b/>
          <w:sz w:val="20"/>
        </w:rPr>
      </w:pPr>
    </w:p>
    <w:p w14:paraId="6422FA2A" w14:textId="77777777" w:rsidR="00F40759" w:rsidRDefault="00F40759" w:rsidP="00F40759">
      <w:pPr>
        <w:pStyle w:val="Textoindependiente"/>
        <w:spacing w:before="6"/>
        <w:rPr>
          <w:b/>
          <w:sz w:val="29"/>
        </w:rPr>
      </w:pPr>
    </w:p>
    <w:p w14:paraId="2CE41645" w14:textId="77777777" w:rsidR="00F40759" w:rsidRDefault="00F40759" w:rsidP="00F40759">
      <w:pPr>
        <w:pStyle w:val="Textoindependiente"/>
        <w:rPr>
          <w:b/>
          <w:sz w:val="36"/>
        </w:rPr>
      </w:pPr>
    </w:p>
    <w:p w14:paraId="453715F4" w14:textId="77777777" w:rsidR="00F40759" w:rsidRDefault="00F40759" w:rsidP="00F40759">
      <w:pPr>
        <w:pStyle w:val="Textoindependiente"/>
        <w:rPr>
          <w:b/>
          <w:sz w:val="36"/>
        </w:rPr>
      </w:pPr>
    </w:p>
    <w:p w14:paraId="0BDA129D" w14:textId="294C6A4A" w:rsidR="00F40759" w:rsidRDefault="00F40759" w:rsidP="00F40759">
      <w:pPr>
        <w:pStyle w:val="Textoindependiente"/>
        <w:rPr>
          <w:b/>
          <w:sz w:val="36"/>
        </w:rPr>
      </w:pPr>
    </w:p>
    <w:p w14:paraId="7396502D" w14:textId="77777777" w:rsidR="00F26348" w:rsidRDefault="00F26348" w:rsidP="00F40759">
      <w:pPr>
        <w:pStyle w:val="Textoindependiente"/>
        <w:rPr>
          <w:b/>
          <w:sz w:val="36"/>
        </w:rPr>
      </w:pPr>
    </w:p>
    <w:p w14:paraId="4808CC3B" w14:textId="77777777" w:rsidR="00F40759" w:rsidRPr="00C10597" w:rsidRDefault="00F40759" w:rsidP="00F40759">
      <w:pPr>
        <w:jc w:val="center"/>
        <w:rPr>
          <w:b/>
          <w:sz w:val="40"/>
          <w:szCs w:val="40"/>
        </w:rPr>
      </w:pPr>
      <w:r w:rsidRPr="00C10597">
        <w:rPr>
          <w:b/>
          <w:sz w:val="40"/>
          <w:szCs w:val="40"/>
        </w:rPr>
        <w:t>MYRIAM BEJARANO PULIDO</w:t>
      </w:r>
    </w:p>
    <w:p w14:paraId="148FC572" w14:textId="77777777" w:rsidR="00F40759" w:rsidRPr="00C10597" w:rsidRDefault="00F40759" w:rsidP="00F40759">
      <w:pPr>
        <w:jc w:val="center"/>
        <w:rPr>
          <w:b/>
          <w:sz w:val="40"/>
          <w:szCs w:val="40"/>
        </w:rPr>
      </w:pPr>
      <w:r w:rsidRPr="00C10597">
        <w:rPr>
          <w:b/>
          <w:sz w:val="40"/>
          <w:szCs w:val="40"/>
        </w:rPr>
        <w:t>Gerente</w:t>
      </w:r>
    </w:p>
    <w:p w14:paraId="6A9665A7" w14:textId="77777777" w:rsidR="00F40759" w:rsidRPr="00C10597" w:rsidRDefault="00F40759" w:rsidP="00F40759">
      <w:pPr>
        <w:jc w:val="center"/>
        <w:rPr>
          <w:b/>
          <w:sz w:val="40"/>
          <w:szCs w:val="40"/>
        </w:rPr>
      </w:pPr>
    </w:p>
    <w:p w14:paraId="26C69D33" w14:textId="1DDC7E9D" w:rsidR="00F40759" w:rsidRDefault="00F40759" w:rsidP="00F40759">
      <w:pPr>
        <w:jc w:val="center"/>
        <w:rPr>
          <w:b/>
          <w:sz w:val="40"/>
          <w:szCs w:val="40"/>
        </w:rPr>
      </w:pPr>
    </w:p>
    <w:p w14:paraId="2EF20130" w14:textId="5A760A6F" w:rsidR="00F26348" w:rsidRDefault="00F26348" w:rsidP="00F40759">
      <w:pPr>
        <w:jc w:val="center"/>
        <w:rPr>
          <w:b/>
          <w:sz w:val="40"/>
          <w:szCs w:val="40"/>
        </w:rPr>
      </w:pPr>
    </w:p>
    <w:p w14:paraId="7D7B3829" w14:textId="77777777" w:rsidR="00F26348" w:rsidRPr="00C10597" w:rsidRDefault="00F26348" w:rsidP="00F40759">
      <w:pPr>
        <w:jc w:val="center"/>
        <w:rPr>
          <w:b/>
          <w:sz w:val="40"/>
          <w:szCs w:val="40"/>
        </w:rPr>
      </w:pPr>
    </w:p>
    <w:p w14:paraId="2C8965BA" w14:textId="77777777" w:rsidR="00F40759" w:rsidRPr="00C10597" w:rsidRDefault="00F40759" w:rsidP="00F40759">
      <w:pPr>
        <w:jc w:val="center"/>
        <w:rPr>
          <w:b/>
          <w:sz w:val="40"/>
          <w:szCs w:val="40"/>
        </w:rPr>
      </w:pPr>
    </w:p>
    <w:p w14:paraId="2E104CE4" w14:textId="0CC769FB" w:rsidR="00F40759" w:rsidRPr="006E093C" w:rsidRDefault="005A79FA" w:rsidP="00F40759">
      <w:pPr>
        <w:jc w:val="center"/>
        <w:rPr>
          <w:b/>
          <w:sz w:val="40"/>
          <w:szCs w:val="40"/>
        </w:rPr>
      </w:pPr>
      <w:r w:rsidRPr="006E093C">
        <w:rPr>
          <w:b/>
          <w:sz w:val="40"/>
          <w:szCs w:val="40"/>
        </w:rPr>
        <w:t xml:space="preserve">Agosto </w:t>
      </w:r>
      <w:r w:rsidR="00F40759" w:rsidRPr="006E093C">
        <w:rPr>
          <w:b/>
          <w:sz w:val="40"/>
          <w:szCs w:val="40"/>
        </w:rPr>
        <w:t>de 2020</w:t>
      </w:r>
    </w:p>
    <w:p w14:paraId="426282C5" w14:textId="77777777" w:rsidR="00F40759" w:rsidRDefault="00F40759">
      <w:pPr>
        <w:widowControl/>
        <w:autoSpaceDE/>
        <w:autoSpaceDN/>
        <w:spacing w:after="160" w:line="259" w:lineRule="auto"/>
        <w:rPr>
          <w:b/>
          <w:bCs/>
          <w:sz w:val="28"/>
          <w:szCs w:val="28"/>
        </w:rPr>
      </w:pPr>
      <w:r>
        <w:br w:type="page"/>
      </w:r>
    </w:p>
    <w:p w14:paraId="798EC373" w14:textId="0A9B2EFB" w:rsidR="00B00DC8" w:rsidRDefault="00B00DC8" w:rsidP="00DF632B">
      <w:pPr>
        <w:widowControl/>
        <w:autoSpaceDE/>
        <w:autoSpaceDN/>
        <w:spacing w:after="160" w:line="259" w:lineRule="auto"/>
        <w:rPr>
          <w:b/>
          <w:bCs/>
          <w:sz w:val="28"/>
          <w:szCs w:val="28"/>
        </w:rPr>
      </w:pPr>
    </w:p>
    <w:p w14:paraId="7E65FC8A" w14:textId="77777777" w:rsidR="00F26348" w:rsidRDefault="00F26348" w:rsidP="00DF632B">
      <w:pPr>
        <w:widowControl/>
        <w:autoSpaceDE/>
        <w:autoSpaceDN/>
        <w:spacing w:after="160" w:line="259" w:lineRule="auto"/>
        <w:rPr>
          <w:b/>
          <w:bCs/>
          <w:sz w:val="28"/>
          <w:szCs w:val="28"/>
        </w:rPr>
      </w:pPr>
    </w:p>
    <w:p w14:paraId="1CB8E7C3" w14:textId="24FF3990" w:rsidR="002B7FB5" w:rsidRPr="00AB1256" w:rsidRDefault="002B7FB5" w:rsidP="00F26348">
      <w:pPr>
        <w:widowControl/>
        <w:autoSpaceDE/>
        <w:autoSpaceDN/>
        <w:spacing w:after="160" w:line="259" w:lineRule="auto"/>
        <w:jc w:val="center"/>
        <w:rPr>
          <w:b/>
          <w:bCs/>
          <w:sz w:val="28"/>
          <w:szCs w:val="28"/>
        </w:rPr>
      </w:pPr>
      <w:r w:rsidRPr="00AB1256">
        <w:rPr>
          <w:b/>
          <w:bCs/>
          <w:sz w:val="28"/>
          <w:szCs w:val="28"/>
        </w:rPr>
        <w:t>MIEMBROS DE LA JUNTA DIRECTIVA DEL HOSPITAL ROBERTO QUINTERO VILLA ESE.</w:t>
      </w:r>
      <w:r w:rsidR="00B00DC8">
        <w:rPr>
          <w:b/>
          <w:bCs/>
          <w:sz w:val="28"/>
          <w:szCs w:val="28"/>
        </w:rPr>
        <w:t xml:space="preserve"> MONTENEGRO (Q)</w:t>
      </w:r>
    </w:p>
    <w:p w14:paraId="7C9FF608" w14:textId="77777777" w:rsidR="002B7FB5" w:rsidRDefault="002B7FB5" w:rsidP="00F26348">
      <w:pPr>
        <w:jc w:val="center"/>
        <w:rPr>
          <w:b/>
          <w:bCs/>
          <w:sz w:val="32"/>
          <w:szCs w:val="32"/>
        </w:rPr>
      </w:pPr>
    </w:p>
    <w:p w14:paraId="317F2B51" w14:textId="77777777" w:rsidR="002B7FB5" w:rsidRPr="00AB1256" w:rsidRDefault="002B7FB5" w:rsidP="002B7FB5">
      <w:pPr>
        <w:shd w:val="clear" w:color="auto" w:fill="FFFFFF"/>
        <w:rPr>
          <w:rFonts w:eastAsia="Times New Roman"/>
          <w:b/>
          <w:bCs/>
          <w:color w:val="222222"/>
          <w:sz w:val="28"/>
          <w:szCs w:val="28"/>
          <w:lang w:eastAsia="es-CO"/>
        </w:rPr>
      </w:pPr>
    </w:p>
    <w:p w14:paraId="21C627AB" w14:textId="77777777" w:rsidR="00F26348" w:rsidRDefault="00F26348" w:rsidP="002B7FB5">
      <w:pPr>
        <w:shd w:val="clear" w:color="auto" w:fill="FFFFFF"/>
        <w:rPr>
          <w:rFonts w:eastAsia="Times New Roman"/>
          <w:b/>
          <w:bCs/>
          <w:color w:val="222222"/>
          <w:sz w:val="28"/>
          <w:szCs w:val="28"/>
          <w:lang w:eastAsia="es-CO"/>
        </w:rPr>
      </w:pPr>
    </w:p>
    <w:p w14:paraId="76AD9C1D" w14:textId="60EA90E9" w:rsidR="002B7FB5" w:rsidRPr="00AB1256" w:rsidRDefault="002B7FB5" w:rsidP="002B7FB5">
      <w:pPr>
        <w:shd w:val="clear" w:color="auto" w:fill="FFFFFF"/>
        <w:rPr>
          <w:rFonts w:eastAsia="Times New Roman"/>
          <w:b/>
          <w:bCs/>
          <w:color w:val="222222"/>
          <w:sz w:val="28"/>
          <w:szCs w:val="28"/>
          <w:lang w:eastAsia="es-CO"/>
        </w:rPr>
      </w:pPr>
      <w:r w:rsidRPr="00AB1256">
        <w:rPr>
          <w:rFonts w:eastAsia="Times New Roman"/>
          <w:b/>
          <w:bCs/>
          <w:color w:val="222222"/>
          <w:sz w:val="28"/>
          <w:szCs w:val="28"/>
          <w:lang w:eastAsia="es-CO"/>
        </w:rPr>
        <w:t>DANIEL MAURICIO RESTREPO IZQUIERDO</w:t>
      </w:r>
    </w:p>
    <w:p w14:paraId="7D4AEEA1" w14:textId="4EBE5437" w:rsidR="002B7FB5" w:rsidRPr="00AB1256" w:rsidRDefault="002B7FB5" w:rsidP="002B7FB5">
      <w:pPr>
        <w:shd w:val="clear" w:color="auto" w:fill="FFFFFF"/>
        <w:rPr>
          <w:rFonts w:eastAsia="Times New Roman"/>
          <w:color w:val="222222"/>
          <w:sz w:val="28"/>
          <w:szCs w:val="28"/>
          <w:lang w:eastAsia="es-CO"/>
        </w:rPr>
      </w:pPr>
      <w:r w:rsidRPr="00AB1256">
        <w:rPr>
          <w:rFonts w:eastAsia="Times New Roman"/>
          <w:color w:val="222222"/>
          <w:sz w:val="28"/>
          <w:szCs w:val="28"/>
          <w:lang w:eastAsia="es-CO"/>
        </w:rPr>
        <w:t xml:space="preserve">Alcalde y </w:t>
      </w:r>
      <w:r w:rsidR="00931843" w:rsidRPr="00AB1256">
        <w:rPr>
          <w:rFonts w:eastAsia="Times New Roman"/>
          <w:color w:val="222222"/>
          <w:sz w:val="28"/>
          <w:szCs w:val="28"/>
          <w:lang w:eastAsia="es-CO"/>
        </w:rPr>
        <w:t>presidente</w:t>
      </w:r>
    </w:p>
    <w:p w14:paraId="3EB19E7C" w14:textId="77777777" w:rsidR="002B7FB5" w:rsidRPr="00AB1256" w:rsidRDefault="002B7FB5" w:rsidP="002B7FB5">
      <w:pPr>
        <w:shd w:val="clear" w:color="auto" w:fill="FFFFFF"/>
        <w:rPr>
          <w:rFonts w:eastAsia="Times New Roman"/>
          <w:color w:val="222222"/>
          <w:sz w:val="28"/>
          <w:szCs w:val="28"/>
          <w:lang w:eastAsia="es-CO"/>
        </w:rPr>
      </w:pPr>
    </w:p>
    <w:p w14:paraId="3F19C899" w14:textId="77777777" w:rsidR="002B7FB5" w:rsidRPr="00AB1256" w:rsidRDefault="002B7FB5" w:rsidP="002B7FB5">
      <w:pPr>
        <w:shd w:val="clear" w:color="auto" w:fill="FFFFFF"/>
        <w:rPr>
          <w:rFonts w:eastAsia="Times New Roman"/>
          <w:b/>
          <w:bCs/>
          <w:color w:val="222222"/>
          <w:sz w:val="28"/>
          <w:szCs w:val="28"/>
          <w:lang w:eastAsia="es-CO"/>
        </w:rPr>
      </w:pPr>
      <w:r w:rsidRPr="00AB1256">
        <w:rPr>
          <w:rFonts w:eastAsia="Times New Roman"/>
          <w:b/>
          <w:bCs/>
          <w:color w:val="222222"/>
          <w:sz w:val="28"/>
          <w:szCs w:val="28"/>
          <w:lang w:eastAsia="es-CO"/>
        </w:rPr>
        <w:t>HUGO FERNEY TORO MUÑOZ</w:t>
      </w:r>
    </w:p>
    <w:p w14:paraId="5B316F58" w14:textId="77777777" w:rsidR="002B7FB5" w:rsidRPr="00AB1256" w:rsidRDefault="002B7FB5" w:rsidP="002B7FB5">
      <w:pPr>
        <w:shd w:val="clear" w:color="auto" w:fill="FFFFFF"/>
        <w:rPr>
          <w:rFonts w:eastAsia="Times New Roman"/>
          <w:color w:val="222222"/>
          <w:sz w:val="28"/>
          <w:szCs w:val="28"/>
          <w:lang w:eastAsia="es-CO"/>
        </w:rPr>
      </w:pPr>
      <w:r w:rsidRPr="00AB1256">
        <w:rPr>
          <w:rFonts w:eastAsia="Times New Roman"/>
          <w:color w:val="222222"/>
          <w:sz w:val="28"/>
          <w:szCs w:val="28"/>
          <w:lang w:eastAsia="es-CO"/>
        </w:rPr>
        <w:t>Subsecretario de Salud Pública</w:t>
      </w:r>
    </w:p>
    <w:p w14:paraId="1289740A" w14:textId="77777777" w:rsidR="002B7FB5" w:rsidRPr="00AB1256" w:rsidRDefault="002B7FB5" w:rsidP="002B7FB5">
      <w:pPr>
        <w:shd w:val="clear" w:color="auto" w:fill="FFFFFF"/>
        <w:rPr>
          <w:rFonts w:eastAsia="Times New Roman"/>
          <w:color w:val="222222"/>
          <w:sz w:val="28"/>
          <w:szCs w:val="28"/>
          <w:lang w:eastAsia="es-CO"/>
        </w:rPr>
      </w:pPr>
    </w:p>
    <w:p w14:paraId="3E355AC8" w14:textId="77777777" w:rsidR="002B7FB5" w:rsidRPr="00AB1256" w:rsidRDefault="002B7FB5" w:rsidP="002B7FB5">
      <w:pPr>
        <w:shd w:val="clear" w:color="auto" w:fill="FFFFFF"/>
        <w:rPr>
          <w:rFonts w:eastAsia="Times New Roman"/>
          <w:b/>
          <w:bCs/>
          <w:color w:val="222222"/>
          <w:sz w:val="28"/>
          <w:szCs w:val="28"/>
          <w:lang w:eastAsia="es-CO"/>
        </w:rPr>
      </w:pPr>
      <w:r w:rsidRPr="00AB1256">
        <w:rPr>
          <w:rFonts w:eastAsia="Times New Roman"/>
          <w:b/>
          <w:bCs/>
          <w:color w:val="222222"/>
          <w:sz w:val="28"/>
          <w:szCs w:val="28"/>
          <w:lang w:eastAsia="es-CO"/>
        </w:rPr>
        <w:t xml:space="preserve">GLORIA DEL SOCORRO BERMUDEZ Q. </w:t>
      </w:r>
    </w:p>
    <w:p w14:paraId="1FE87882" w14:textId="77777777" w:rsidR="002B7FB5" w:rsidRPr="00AB1256" w:rsidRDefault="002B7FB5" w:rsidP="002B7FB5">
      <w:pPr>
        <w:shd w:val="clear" w:color="auto" w:fill="FFFFFF"/>
        <w:rPr>
          <w:rFonts w:eastAsia="Times New Roman"/>
          <w:color w:val="222222"/>
          <w:sz w:val="28"/>
          <w:szCs w:val="28"/>
          <w:lang w:eastAsia="es-CO"/>
        </w:rPr>
      </w:pPr>
      <w:r w:rsidRPr="00AB1256">
        <w:rPr>
          <w:rFonts w:eastAsia="Times New Roman"/>
          <w:color w:val="222222"/>
          <w:sz w:val="28"/>
          <w:szCs w:val="28"/>
          <w:lang w:eastAsia="es-CO"/>
        </w:rPr>
        <w:t>Representante de los Usuarios en Salud</w:t>
      </w:r>
    </w:p>
    <w:p w14:paraId="3463E280" w14:textId="77777777" w:rsidR="002B7FB5" w:rsidRPr="00AB1256" w:rsidRDefault="002B7FB5" w:rsidP="002B7FB5">
      <w:pPr>
        <w:shd w:val="clear" w:color="auto" w:fill="FFFFFF"/>
        <w:rPr>
          <w:rFonts w:eastAsia="Times New Roman"/>
          <w:color w:val="222222"/>
          <w:sz w:val="28"/>
          <w:szCs w:val="28"/>
          <w:lang w:eastAsia="es-CO"/>
        </w:rPr>
      </w:pPr>
    </w:p>
    <w:p w14:paraId="76F52914" w14:textId="77777777" w:rsidR="002B7FB5" w:rsidRPr="00AB1256" w:rsidRDefault="002B7FB5" w:rsidP="002B7FB5">
      <w:pPr>
        <w:shd w:val="clear" w:color="auto" w:fill="FFFFFF"/>
        <w:rPr>
          <w:rFonts w:eastAsia="Times New Roman"/>
          <w:b/>
          <w:bCs/>
          <w:color w:val="222222"/>
          <w:sz w:val="28"/>
          <w:szCs w:val="28"/>
          <w:lang w:eastAsia="es-CO"/>
        </w:rPr>
      </w:pPr>
      <w:r w:rsidRPr="00AB1256">
        <w:rPr>
          <w:rFonts w:eastAsia="Times New Roman"/>
          <w:b/>
          <w:bCs/>
          <w:color w:val="222222"/>
          <w:sz w:val="28"/>
          <w:szCs w:val="28"/>
          <w:lang w:eastAsia="es-CO"/>
        </w:rPr>
        <w:t>ALDEMAR CIFUENTES SILVA</w:t>
      </w:r>
    </w:p>
    <w:p w14:paraId="3635E9A4" w14:textId="77777777" w:rsidR="002B7FB5" w:rsidRPr="00AB1256" w:rsidRDefault="002B7FB5" w:rsidP="002B7FB5">
      <w:pPr>
        <w:shd w:val="clear" w:color="auto" w:fill="FFFFFF"/>
        <w:rPr>
          <w:rFonts w:eastAsia="Times New Roman"/>
          <w:color w:val="222222"/>
          <w:sz w:val="28"/>
          <w:szCs w:val="28"/>
          <w:lang w:eastAsia="es-CO"/>
        </w:rPr>
      </w:pPr>
      <w:r w:rsidRPr="00AB1256">
        <w:rPr>
          <w:rFonts w:eastAsia="Times New Roman"/>
          <w:color w:val="222222"/>
          <w:sz w:val="28"/>
          <w:szCs w:val="28"/>
          <w:lang w:eastAsia="es-CO"/>
        </w:rPr>
        <w:t>Representante de los Empleados del Área Administrativa de la E.S.E</w:t>
      </w:r>
    </w:p>
    <w:p w14:paraId="4D50F857" w14:textId="77777777" w:rsidR="002B7FB5" w:rsidRPr="00AB1256" w:rsidRDefault="002B7FB5" w:rsidP="002B7FB5">
      <w:pPr>
        <w:shd w:val="clear" w:color="auto" w:fill="FFFFFF"/>
        <w:rPr>
          <w:rFonts w:eastAsia="Times New Roman"/>
          <w:color w:val="222222"/>
          <w:sz w:val="28"/>
          <w:szCs w:val="28"/>
          <w:lang w:eastAsia="es-CO"/>
        </w:rPr>
      </w:pPr>
    </w:p>
    <w:p w14:paraId="73AA3B97" w14:textId="7C6DF395" w:rsidR="00442B80" w:rsidRDefault="00442B80" w:rsidP="00454642">
      <w:pPr>
        <w:jc w:val="center"/>
        <w:rPr>
          <w:b/>
          <w:bCs/>
          <w:sz w:val="24"/>
          <w:szCs w:val="24"/>
        </w:rPr>
      </w:pPr>
    </w:p>
    <w:p w14:paraId="21269D82" w14:textId="6B2B55C7" w:rsidR="00643611" w:rsidRDefault="00643611" w:rsidP="00454642">
      <w:pPr>
        <w:jc w:val="center"/>
        <w:rPr>
          <w:b/>
          <w:bCs/>
          <w:sz w:val="24"/>
          <w:szCs w:val="24"/>
        </w:rPr>
      </w:pPr>
    </w:p>
    <w:p w14:paraId="7886961C" w14:textId="5BE6BA46" w:rsidR="00643611" w:rsidRDefault="00643611" w:rsidP="00454642">
      <w:pPr>
        <w:jc w:val="center"/>
        <w:rPr>
          <w:b/>
          <w:bCs/>
          <w:sz w:val="24"/>
          <w:szCs w:val="24"/>
        </w:rPr>
      </w:pPr>
    </w:p>
    <w:p w14:paraId="3D8505E4" w14:textId="4FD5059D" w:rsidR="00643611" w:rsidRDefault="00643611" w:rsidP="00454642">
      <w:pPr>
        <w:jc w:val="center"/>
        <w:rPr>
          <w:b/>
          <w:bCs/>
          <w:sz w:val="24"/>
          <w:szCs w:val="24"/>
        </w:rPr>
      </w:pPr>
    </w:p>
    <w:p w14:paraId="3A4545F5" w14:textId="5BAA6754" w:rsidR="00643611" w:rsidRDefault="00643611" w:rsidP="00454642">
      <w:pPr>
        <w:jc w:val="center"/>
        <w:rPr>
          <w:b/>
          <w:bCs/>
          <w:sz w:val="24"/>
          <w:szCs w:val="24"/>
        </w:rPr>
      </w:pPr>
    </w:p>
    <w:p w14:paraId="334AF4FB" w14:textId="677C8525" w:rsidR="00643611" w:rsidRDefault="00643611" w:rsidP="00454642">
      <w:pPr>
        <w:jc w:val="center"/>
        <w:rPr>
          <w:b/>
          <w:bCs/>
          <w:sz w:val="24"/>
          <w:szCs w:val="24"/>
        </w:rPr>
      </w:pPr>
    </w:p>
    <w:p w14:paraId="2F0CB7C8" w14:textId="05D17265" w:rsidR="00643611" w:rsidRDefault="00643611" w:rsidP="00454642">
      <w:pPr>
        <w:jc w:val="center"/>
        <w:rPr>
          <w:b/>
          <w:bCs/>
          <w:sz w:val="24"/>
          <w:szCs w:val="24"/>
        </w:rPr>
      </w:pPr>
    </w:p>
    <w:p w14:paraId="4F1E359A" w14:textId="17CE315C" w:rsidR="00643611" w:rsidRDefault="00643611" w:rsidP="00454642">
      <w:pPr>
        <w:jc w:val="center"/>
        <w:rPr>
          <w:b/>
          <w:bCs/>
          <w:sz w:val="24"/>
          <w:szCs w:val="24"/>
        </w:rPr>
      </w:pPr>
    </w:p>
    <w:p w14:paraId="5C4849E5" w14:textId="7FB87E23" w:rsidR="00643611" w:rsidRDefault="00643611" w:rsidP="00454642">
      <w:pPr>
        <w:jc w:val="center"/>
        <w:rPr>
          <w:b/>
          <w:bCs/>
          <w:sz w:val="24"/>
          <w:szCs w:val="24"/>
        </w:rPr>
      </w:pPr>
    </w:p>
    <w:p w14:paraId="63CC055D" w14:textId="3DBC001D" w:rsidR="00643611" w:rsidRDefault="00643611" w:rsidP="00454642">
      <w:pPr>
        <w:jc w:val="center"/>
        <w:rPr>
          <w:b/>
          <w:bCs/>
          <w:sz w:val="24"/>
          <w:szCs w:val="24"/>
        </w:rPr>
      </w:pPr>
    </w:p>
    <w:p w14:paraId="705D29C1" w14:textId="4E3E9DF4" w:rsidR="00643611" w:rsidRDefault="00643611" w:rsidP="00454642">
      <w:pPr>
        <w:jc w:val="center"/>
        <w:rPr>
          <w:b/>
          <w:bCs/>
          <w:sz w:val="24"/>
          <w:szCs w:val="24"/>
        </w:rPr>
      </w:pPr>
    </w:p>
    <w:p w14:paraId="533E659E" w14:textId="1E8C0E53" w:rsidR="00F97E68" w:rsidRDefault="00F97E68" w:rsidP="00454642">
      <w:pPr>
        <w:jc w:val="center"/>
        <w:rPr>
          <w:b/>
          <w:bCs/>
          <w:sz w:val="24"/>
          <w:szCs w:val="24"/>
        </w:rPr>
      </w:pPr>
    </w:p>
    <w:p w14:paraId="7E0E52CD" w14:textId="77777777" w:rsidR="00F97E68" w:rsidRDefault="00F97E68" w:rsidP="00454642">
      <w:pPr>
        <w:jc w:val="center"/>
        <w:rPr>
          <w:b/>
          <w:bCs/>
          <w:sz w:val="24"/>
          <w:szCs w:val="24"/>
        </w:rPr>
      </w:pPr>
    </w:p>
    <w:p w14:paraId="394820FC" w14:textId="5E8D5EBC" w:rsidR="00643611" w:rsidRDefault="00643611" w:rsidP="00454642">
      <w:pPr>
        <w:jc w:val="center"/>
        <w:rPr>
          <w:b/>
          <w:bCs/>
          <w:sz w:val="24"/>
          <w:szCs w:val="24"/>
        </w:rPr>
      </w:pPr>
    </w:p>
    <w:p w14:paraId="70783247" w14:textId="0DFC8C19" w:rsidR="00643611" w:rsidRDefault="00643611" w:rsidP="00454642">
      <w:pPr>
        <w:jc w:val="center"/>
        <w:rPr>
          <w:b/>
          <w:bCs/>
          <w:sz w:val="24"/>
          <w:szCs w:val="24"/>
        </w:rPr>
      </w:pPr>
    </w:p>
    <w:p w14:paraId="2C9752FB" w14:textId="11CD3D2E" w:rsidR="00643611" w:rsidRDefault="00643611" w:rsidP="00454642">
      <w:pPr>
        <w:jc w:val="center"/>
        <w:rPr>
          <w:b/>
          <w:bCs/>
          <w:sz w:val="24"/>
          <w:szCs w:val="24"/>
        </w:rPr>
      </w:pPr>
    </w:p>
    <w:p w14:paraId="487AC848" w14:textId="7496440D" w:rsidR="00643611" w:rsidRDefault="00643611" w:rsidP="0039358C">
      <w:pPr>
        <w:rPr>
          <w:b/>
          <w:bCs/>
          <w:sz w:val="24"/>
          <w:szCs w:val="24"/>
        </w:rPr>
      </w:pPr>
    </w:p>
    <w:p w14:paraId="43BD8F8C" w14:textId="5270F9C4" w:rsidR="00643611" w:rsidRDefault="00643611" w:rsidP="00454642">
      <w:pPr>
        <w:jc w:val="center"/>
        <w:rPr>
          <w:b/>
          <w:bCs/>
          <w:sz w:val="24"/>
          <w:szCs w:val="24"/>
        </w:rPr>
      </w:pPr>
    </w:p>
    <w:p w14:paraId="532AAC8B" w14:textId="6D420666" w:rsidR="00643611" w:rsidRDefault="00643611" w:rsidP="00454642">
      <w:pPr>
        <w:jc w:val="center"/>
        <w:rPr>
          <w:b/>
          <w:bCs/>
          <w:sz w:val="24"/>
          <w:szCs w:val="24"/>
        </w:rPr>
      </w:pPr>
    </w:p>
    <w:p w14:paraId="282F7BD3" w14:textId="3D29478A" w:rsidR="00454642" w:rsidRPr="00DF632B" w:rsidRDefault="00454642" w:rsidP="00454642">
      <w:pPr>
        <w:jc w:val="center"/>
        <w:rPr>
          <w:b/>
          <w:bCs/>
          <w:sz w:val="24"/>
          <w:szCs w:val="24"/>
        </w:rPr>
      </w:pPr>
      <w:r w:rsidRPr="00DF632B">
        <w:rPr>
          <w:b/>
          <w:bCs/>
          <w:sz w:val="24"/>
          <w:szCs w:val="24"/>
        </w:rPr>
        <w:t>EQUIPO DE TRABAJO DE LA E.S.E PARA LA FORMULACIÓN DEL PLAN DE DESARROLLO 2020-2024</w:t>
      </w:r>
    </w:p>
    <w:p w14:paraId="40AE2159" w14:textId="77777777" w:rsidR="00454642" w:rsidRPr="0002257C" w:rsidRDefault="00454642" w:rsidP="00454642">
      <w:pPr>
        <w:jc w:val="center"/>
        <w:rPr>
          <w:b/>
          <w:sz w:val="24"/>
          <w:szCs w:val="24"/>
        </w:rPr>
      </w:pPr>
    </w:p>
    <w:p w14:paraId="4B9EEAA7" w14:textId="015A02D5" w:rsidR="00DF632B" w:rsidRPr="0002257C" w:rsidRDefault="0002257C" w:rsidP="004E0A0C">
      <w:pPr>
        <w:jc w:val="center"/>
        <w:rPr>
          <w:b/>
          <w:sz w:val="23"/>
          <w:szCs w:val="23"/>
        </w:rPr>
      </w:pPr>
      <w:r w:rsidRPr="0002257C">
        <w:rPr>
          <w:b/>
          <w:sz w:val="23"/>
          <w:szCs w:val="23"/>
        </w:rPr>
        <w:t>MYRIAM BEJARANO PULIDO</w:t>
      </w:r>
    </w:p>
    <w:p w14:paraId="080C3342" w14:textId="097DAE9A" w:rsidR="006471D3" w:rsidRPr="00E20EF7" w:rsidRDefault="006471D3" w:rsidP="004E0A0C">
      <w:pPr>
        <w:jc w:val="center"/>
        <w:rPr>
          <w:bCs/>
          <w:sz w:val="23"/>
          <w:szCs w:val="23"/>
        </w:rPr>
      </w:pPr>
      <w:r w:rsidRPr="00E20EF7">
        <w:rPr>
          <w:bCs/>
          <w:sz w:val="23"/>
          <w:szCs w:val="23"/>
        </w:rPr>
        <w:t>Geren</w:t>
      </w:r>
      <w:r w:rsidR="00E20EF7">
        <w:rPr>
          <w:bCs/>
          <w:sz w:val="23"/>
          <w:szCs w:val="23"/>
        </w:rPr>
        <w:t>te</w:t>
      </w:r>
    </w:p>
    <w:p w14:paraId="681C4B73" w14:textId="51A62DED" w:rsidR="00DF632B" w:rsidRDefault="00DF632B" w:rsidP="00DF632B">
      <w:pPr>
        <w:jc w:val="both"/>
        <w:rPr>
          <w:bCs/>
          <w:sz w:val="23"/>
          <w:szCs w:val="23"/>
        </w:rPr>
      </w:pPr>
    </w:p>
    <w:p w14:paraId="6F3CB8F5" w14:textId="77777777" w:rsidR="00643611" w:rsidRPr="00E20EF7" w:rsidRDefault="00643611" w:rsidP="00DF632B">
      <w:pPr>
        <w:jc w:val="both"/>
        <w:rPr>
          <w:bCs/>
          <w:sz w:val="23"/>
          <w:szCs w:val="23"/>
        </w:rPr>
      </w:pPr>
    </w:p>
    <w:p w14:paraId="515C6D29" w14:textId="0AF7F7EE" w:rsidR="004E0A0C" w:rsidRPr="00E20EF7" w:rsidRDefault="00643611" w:rsidP="004E0A0C">
      <w:pPr>
        <w:jc w:val="both"/>
        <w:rPr>
          <w:bCs/>
          <w:sz w:val="23"/>
          <w:szCs w:val="23"/>
        </w:rPr>
      </w:pPr>
      <w:r w:rsidRPr="00E20EF7">
        <w:rPr>
          <w:bCs/>
          <w:sz w:val="23"/>
          <w:szCs w:val="23"/>
        </w:rPr>
        <w:t>Luz Emilia Villegas L</w:t>
      </w:r>
      <w:r w:rsidR="004E0A0C">
        <w:rPr>
          <w:bCs/>
          <w:sz w:val="23"/>
          <w:szCs w:val="23"/>
        </w:rPr>
        <w:tab/>
      </w:r>
      <w:r w:rsidR="004E0A0C">
        <w:rPr>
          <w:bCs/>
          <w:sz w:val="23"/>
          <w:szCs w:val="23"/>
        </w:rPr>
        <w:tab/>
      </w:r>
      <w:r w:rsidR="004E0A0C">
        <w:rPr>
          <w:bCs/>
          <w:sz w:val="23"/>
          <w:szCs w:val="23"/>
        </w:rPr>
        <w:tab/>
      </w:r>
      <w:r>
        <w:rPr>
          <w:bCs/>
          <w:sz w:val="23"/>
          <w:szCs w:val="23"/>
        </w:rPr>
        <w:tab/>
      </w:r>
      <w:r>
        <w:rPr>
          <w:bCs/>
          <w:sz w:val="23"/>
          <w:szCs w:val="23"/>
        </w:rPr>
        <w:tab/>
      </w:r>
      <w:r w:rsidR="004E0A0C" w:rsidRPr="00E20EF7">
        <w:rPr>
          <w:bCs/>
          <w:sz w:val="23"/>
          <w:szCs w:val="23"/>
        </w:rPr>
        <w:t xml:space="preserve">Julián David Muñoz Salgado </w:t>
      </w:r>
    </w:p>
    <w:p w14:paraId="5756A719" w14:textId="2089AEC7" w:rsidR="004E0A0C" w:rsidRPr="00E20EF7" w:rsidRDefault="00643611" w:rsidP="004E0A0C">
      <w:pPr>
        <w:jc w:val="both"/>
        <w:rPr>
          <w:bCs/>
          <w:sz w:val="23"/>
          <w:szCs w:val="23"/>
        </w:rPr>
      </w:pPr>
      <w:r w:rsidRPr="00E20EF7">
        <w:rPr>
          <w:bCs/>
          <w:sz w:val="23"/>
          <w:szCs w:val="23"/>
        </w:rPr>
        <w:t xml:space="preserve">Responsable </w:t>
      </w:r>
      <w:r w:rsidR="00004DA4">
        <w:rPr>
          <w:bCs/>
          <w:sz w:val="23"/>
          <w:szCs w:val="23"/>
        </w:rPr>
        <w:t>C</w:t>
      </w:r>
      <w:r w:rsidRPr="00E20EF7">
        <w:rPr>
          <w:bCs/>
          <w:sz w:val="23"/>
          <w:szCs w:val="23"/>
        </w:rPr>
        <w:t>alidad/</w:t>
      </w:r>
      <w:r w:rsidR="00004DA4">
        <w:rPr>
          <w:bCs/>
          <w:sz w:val="23"/>
          <w:szCs w:val="23"/>
        </w:rPr>
        <w:t>P</w:t>
      </w:r>
      <w:r w:rsidRPr="00E20EF7">
        <w:rPr>
          <w:bCs/>
          <w:sz w:val="23"/>
          <w:szCs w:val="23"/>
        </w:rPr>
        <w:t>laneación</w:t>
      </w:r>
      <w:r>
        <w:rPr>
          <w:bCs/>
          <w:sz w:val="23"/>
          <w:szCs w:val="23"/>
        </w:rPr>
        <w:tab/>
      </w:r>
      <w:r>
        <w:rPr>
          <w:bCs/>
          <w:sz w:val="23"/>
          <w:szCs w:val="23"/>
        </w:rPr>
        <w:tab/>
      </w:r>
      <w:r>
        <w:rPr>
          <w:bCs/>
          <w:sz w:val="23"/>
          <w:szCs w:val="23"/>
        </w:rPr>
        <w:tab/>
      </w:r>
      <w:r w:rsidR="004E0A0C" w:rsidRPr="00E20EF7">
        <w:rPr>
          <w:bCs/>
          <w:sz w:val="23"/>
          <w:szCs w:val="23"/>
        </w:rPr>
        <w:t>Asesor Jurídico</w:t>
      </w:r>
    </w:p>
    <w:p w14:paraId="77C971E3" w14:textId="7B762F97" w:rsidR="00DF632B" w:rsidRPr="00E20EF7" w:rsidRDefault="00DF632B" w:rsidP="00DF632B">
      <w:pPr>
        <w:jc w:val="both"/>
        <w:rPr>
          <w:bCs/>
          <w:sz w:val="23"/>
          <w:szCs w:val="23"/>
        </w:rPr>
      </w:pPr>
    </w:p>
    <w:p w14:paraId="1F35330C" w14:textId="77777777" w:rsidR="00643611" w:rsidRDefault="004E0A0C" w:rsidP="00643611">
      <w:pPr>
        <w:jc w:val="both"/>
        <w:rPr>
          <w:bCs/>
          <w:sz w:val="23"/>
          <w:szCs w:val="23"/>
        </w:rPr>
      </w:pPr>
      <w:r w:rsidRPr="00E20EF7">
        <w:rPr>
          <w:sz w:val="23"/>
          <w:szCs w:val="23"/>
        </w:rPr>
        <w:t>Liseth Lorena Triviño</w:t>
      </w:r>
      <w:r w:rsidRPr="00E20EF7">
        <w:rPr>
          <w:bCs/>
          <w:sz w:val="23"/>
          <w:szCs w:val="23"/>
        </w:rPr>
        <w:t xml:space="preserve"> M</w:t>
      </w:r>
      <w:r w:rsidR="00643611">
        <w:rPr>
          <w:bCs/>
          <w:sz w:val="23"/>
          <w:szCs w:val="23"/>
        </w:rPr>
        <w:tab/>
      </w:r>
      <w:r w:rsidR="00643611">
        <w:rPr>
          <w:bCs/>
          <w:sz w:val="23"/>
          <w:szCs w:val="23"/>
        </w:rPr>
        <w:tab/>
      </w:r>
      <w:r w:rsidR="00643611">
        <w:rPr>
          <w:bCs/>
          <w:sz w:val="23"/>
          <w:szCs w:val="23"/>
        </w:rPr>
        <w:tab/>
      </w:r>
      <w:r w:rsidR="00643611">
        <w:rPr>
          <w:bCs/>
          <w:sz w:val="23"/>
          <w:szCs w:val="23"/>
        </w:rPr>
        <w:tab/>
      </w:r>
      <w:r w:rsidR="00643611" w:rsidRPr="00AC5A0F">
        <w:rPr>
          <w:sz w:val="23"/>
          <w:szCs w:val="23"/>
        </w:rPr>
        <w:t>Ana Milena Giraldo O</w:t>
      </w:r>
    </w:p>
    <w:p w14:paraId="5E1E7D7F" w14:textId="77777777" w:rsidR="00643611" w:rsidRDefault="004E0A0C" w:rsidP="00643611">
      <w:pPr>
        <w:jc w:val="both"/>
        <w:rPr>
          <w:bCs/>
          <w:sz w:val="23"/>
          <w:szCs w:val="23"/>
        </w:rPr>
      </w:pPr>
      <w:r w:rsidRPr="00E20EF7">
        <w:rPr>
          <w:bCs/>
          <w:sz w:val="23"/>
          <w:szCs w:val="23"/>
        </w:rPr>
        <w:t>Responsable Financiera</w:t>
      </w:r>
      <w:r w:rsidR="00643611">
        <w:rPr>
          <w:bCs/>
          <w:sz w:val="23"/>
          <w:szCs w:val="23"/>
        </w:rPr>
        <w:tab/>
      </w:r>
      <w:r w:rsidR="00643611">
        <w:rPr>
          <w:bCs/>
          <w:sz w:val="23"/>
          <w:szCs w:val="23"/>
        </w:rPr>
        <w:tab/>
      </w:r>
      <w:r w:rsidR="00643611">
        <w:rPr>
          <w:bCs/>
          <w:sz w:val="23"/>
          <w:szCs w:val="23"/>
        </w:rPr>
        <w:tab/>
      </w:r>
      <w:r w:rsidR="00643611">
        <w:rPr>
          <w:bCs/>
          <w:sz w:val="23"/>
          <w:szCs w:val="23"/>
        </w:rPr>
        <w:tab/>
        <w:t>Responsable Gestión Documental</w:t>
      </w:r>
    </w:p>
    <w:p w14:paraId="7F68D684" w14:textId="0E29CEE9" w:rsidR="00DF632B" w:rsidRPr="00E20EF7" w:rsidRDefault="00DF632B" w:rsidP="00DF632B">
      <w:pPr>
        <w:jc w:val="both"/>
        <w:rPr>
          <w:bCs/>
          <w:sz w:val="23"/>
          <w:szCs w:val="23"/>
        </w:rPr>
      </w:pPr>
    </w:p>
    <w:p w14:paraId="7C0E8064" w14:textId="77777777" w:rsidR="004E0A0C" w:rsidRPr="00E20EF7" w:rsidRDefault="00774B1E" w:rsidP="004E0A0C">
      <w:pPr>
        <w:jc w:val="both"/>
        <w:rPr>
          <w:bCs/>
          <w:sz w:val="23"/>
          <w:szCs w:val="23"/>
        </w:rPr>
      </w:pPr>
      <w:r w:rsidRPr="00E20EF7">
        <w:rPr>
          <w:bCs/>
          <w:sz w:val="23"/>
          <w:szCs w:val="23"/>
        </w:rPr>
        <w:t>Angie Ximena Ovalle M</w:t>
      </w:r>
      <w:r w:rsidR="004E0A0C">
        <w:rPr>
          <w:bCs/>
          <w:sz w:val="23"/>
          <w:szCs w:val="23"/>
        </w:rPr>
        <w:tab/>
      </w:r>
      <w:r w:rsidR="004E0A0C">
        <w:rPr>
          <w:bCs/>
          <w:sz w:val="23"/>
          <w:szCs w:val="23"/>
        </w:rPr>
        <w:tab/>
      </w:r>
      <w:r w:rsidR="004E0A0C">
        <w:rPr>
          <w:bCs/>
          <w:sz w:val="23"/>
          <w:szCs w:val="23"/>
        </w:rPr>
        <w:tab/>
      </w:r>
      <w:r w:rsidR="004E0A0C">
        <w:rPr>
          <w:bCs/>
          <w:sz w:val="23"/>
          <w:szCs w:val="23"/>
        </w:rPr>
        <w:tab/>
      </w:r>
      <w:r w:rsidR="004E0A0C" w:rsidRPr="00E20EF7">
        <w:rPr>
          <w:sz w:val="23"/>
          <w:szCs w:val="23"/>
        </w:rPr>
        <w:t>Jorge Iván Mejía V</w:t>
      </w:r>
      <w:r w:rsidR="004E0A0C" w:rsidRPr="00E20EF7">
        <w:rPr>
          <w:bCs/>
          <w:sz w:val="23"/>
          <w:szCs w:val="23"/>
        </w:rPr>
        <w:t xml:space="preserve"> </w:t>
      </w:r>
    </w:p>
    <w:p w14:paraId="5D5B759F" w14:textId="77777777" w:rsidR="004E0A0C" w:rsidRPr="00E20EF7" w:rsidRDefault="00DF632B" w:rsidP="004E0A0C">
      <w:pPr>
        <w:jc w:val="both"/>
        <w:rPr>
          <w:bCs/>
          <w:sz w:val="23"/>
          <w:szCs w:val="23"/>
        </w:rPr>
      </w:pPr>
      <w:r w:rsidRPr="00E20EF7">
        <w:rPr>
          <w:bCs/>
          <w:sz w:val="23"/>
          <w:szCs w:val="23"/>
        </w:rPr>
        <w:t>Responsable Presupuesto</w:t>
      </w:r>
      <w:r w:rsidR="004E0A0C">
        <w:rPr>
          <w:bCs/>
          <w:sz w:val="23"/>
          <w:szCs w:val="23"/>
        </w:rPr>
        <w:tab/>
      </w:r>
      <w:r w:rsidR="004E0A0C">
        <w:rPr>
          <w:bCs/>
          <w:sz w:val="23"/>
          <w:szCs w:val="23"/>
        </w:rPr>
        <w:tab/>
      </w:r>
      <w:r w:rsidR="004E0A0C">
        <w:rPr>
          <w:bCs/>
          <w:sz w:val="23"/>
          <w:szCs w:val="23"/>
        </w:rPr>
        <w:tab/>
      </w:r>
      <w:r w:rsidR="004E0A0C">
        <w:rPr>
          <w:bCs/>
          <w:sz w:val="23"/>
          <w:szCs w:val="23"/>
        </w:rPr>
        <w:tab/>
      </w:r>
      <w:r w:rsidR="004E0A0C" w:rsidRPr="00E20EF7">
        <w:rPr>
          <w:bCs/>
          <w:sz w:val="23"/>
          <w:szCs w:val="23"/>
        </w:rPr>
        <w:t>Responsable Sistemas de información</w:t>
      </w:r>
    </w:p>
    <w:p w14:paraId="29C654A5" w14:textId="77777777" w:rsidR="00454642" w:rsidRPr="00E20EF7" w:rsidRDefault="00454642" w:rsidP="00454642">
      <w:pPr>
        <w:jc w:val="both"/>
        <w:rPr>
          <w:b/>
          <w:bCs/>
          <w:sz w:val="23"/>
          <w:szCs w:val="23"/>
        </w:rPr>
      </w:pPr>
    </w:p>
    <w:p w14:paraId="277E28B2" w14:textId="77777777" w:rsidR="004E0A0C" w:rsidRPr="00B601B1" w:rsidRDefault="00CA789F" w:rsidP="004E0A0C">
      <w:pPr>
        <w:jc w:val="both"/>
        <w:rPr>
          <w:bCs/>
          <w:sz w:val="23"/>
          <w:szCs w:val="23"/>
        </w:rPr>
      </w:pPr>
      <w:r w:rsidRPr="00B601B1">
        <w:rPr>
          <w:bCs/>
          <w:sz w:val="23"/>
          <w:szCs w:val="23"/>
        </w:rPr>
        <w:t>Héctor Pachón Cruz</w:t>
      </w:r>
      <w:r w:rsidR="004E0A0C" w:rsidRPr="00B601B1">
        <w:rPr>
          <w:bCs/>
          <w:sz w:val="23"/>
          <w:szCs w:val="23"/>
        </w:rPr>
        <w:tab/>
      </w:r>
      <w:r w:rsidR="004E0A0C" w:rsidRPr="00B601B1">
        <w:rPr>
          <w:bCs/>
          <w:sz w:val="23"/>
          <w:szCs w:val="23"/>
        </w:rPr>
        <w:tab/>
      </w:r>
      <w:r w:rsidR="004E0A0C" w:rsidRPr="00B601B1">
        <w:rPr>
          <w:bCs/>
          <w:sz w:val="23"/>
          <w:szCs w:val="23"/>
        </w:rPr>
        <w:tab/>
      </w:r>
      <w:r w:rsidR="004E0A0C" w:rsidRPr="00B601B1">
        <w:rPr>
          <w:bCs/>
          <w:sz w:val="23"/>
          <w:szCs w:val="23"/>
        </w:rPr>
        <w:tab/>
      </w:r>
      <w:r w:rsidR="004E0A0C" w:rsidRPr="00B601B1">
        <w:rPr>
          <w:bCs/>
          <w:sz w:val="23"/>
          <w:szCs w:val="23"/>
        </w:rPr>
        <w:tab/>
        <w:t>Olga Álzate Gómez</w:t>
      </w:r>
    </w:p>
    <w:p w14:paraId="38235EBE" w14:textId="41963247" w:rsidR="00DF632B" w:rsidRPr="00E20EF7" w:rsidRDefault="00CA789F" w:rsidP="00CA789F">
      <w:pPr>
        <w:jc w:val="both"/>
        <w:rPr>
          <w:bCs/>
          <w:sz w:val="23"/>
          <w:szCs w:val="23"/>
        </w:rPr>
      </w:pPr>
      <w:r w:rsidRPr="00B601B1">
        <w:rPr>
          <w:bCs/>
          <w:sz w:val="23"/>
          <w:szCs w:val="23"/>
        </w:rPr>
        <w:t>Auditor Médico</w:t>
      </w:r>
      <w:r w:rsidR="004E0A0C" w:rsidRPr="00B601B1">
        <w:rPr>
          <w:bCs/>
          <w:sz w:val="23"/>
          <w:szCs w:val="23"/>
        </w:rPr>
        <w:tab/>
      </w:r>
      <w:r w:rsidR="004E0A0C" w:rsidRPr="00B601B1">
        <w:rPr>
          <w:bCs/>
          <w:sz w:val="23"/>
          <w:szCs w:val="23"/>
        </w:rPr>
        <w:tab/>
      </w:r>
      <w:r w:rsidR="004E0A0C" w:rsidRPr="00B601B1">
        <w:rPr>
          <w:bCs/>
          <w:sz w:val="23"/>
          <w:szCs w:val="23"/>
        </w:rPr>
        <w:tab/>
      </w:r>
      <w:r w:rsidR="004E0A0C" w:rsidRPr="00B601B1">
        <w:rPr>
          <w:bCs/>
          <w:sz w:val="23"/>
          <w:szCs w:val="23"/>
        </w:rPr>
        <w:tab/>
      </w:r>
      <w:r w:rsidR="004E0A0C" w:rsidRPr="00B601B1">
        <w:rPr>
          <w:bCs/>
          <w:sz w:val="23"/>
          <w:szCs w:val="23"/>
        </w:rPr>
        <w:tab/>
      </w:r>
      <w:r w:rsidR="00761EAB" w:rsidRPr="00B601B1">
        <w:rPr>
          <w:bCs/>
          <w:sz w:val="23"/>
          <w:szCs w:val="23"/>
        </w:rPr>
        <w:t xml:space="preserve">Responsable </w:t>
      </w:r>
      <w:r w:rsidR="004E0A0C" w:rsidRPr="00B601B1">
        <w:rPr>
          <w:bCs/>
          <w:sz w:val="23"/>
          <w:szCs w:val="23"/>
        </w:rPr>
        <w:t>Promoción y Prevención</w:t>
      </w:r>
    </w:p>
    <w:p w14:paraId="2BDE1EB9" w14:textId="77777777" w:rsidR="00CA789F" w:rsidRPr="00E20EF7" w:rsidRDefault="00CA789F" w:rsidP="00CA789F">
      <w:pPr>
        <w:jc w:val="both"/>
        <w:rPr>
          <w:bCs/>
          <w:sz w:val="23"/>
          <w:szCs w:val="23"/>
        </w:rPr>
      </w:pPr>
    </w:p>
    <w:p w14:paraId="11D9AFA4" w14:textId="77777777" w:rsidR="004E0A0C" w:rsidRPr="00E20EF7" w:rsidRDefault="00943566" w:rsidP="004E0A0C">
      <w:pPr>
        <w:jc w:val="both"/>
        <w:rPr>
          <w:bCs/>
          <w:sz w:val="23"/>
          <w:szCs w:val="23"/>
        </w:rPr>
      </w:pPr>
      <w:proofErr w:type="spellStart"/>
      <w:r w:rsidRPr="00943566">
        <w:rPr>
          <w:bCs/>
          <w:sz w:val="23"/>
          <w:szCs w:val="23"/>
        </w:rPr>
        <w:t>Leidy</w:t>
      </w:r>
      <w:proofErr w:type="spellEnd"/>
      <w:r w:rsidRPr="00943566">
        <w:rPr>
          <w:bCs/>
          <w:sz w:val="23"/>
          <w:szCs w:val="23"/>
        </w:rPr>
        <w:t xml:space="preserve"> Diana Herrera Mora</w:t>
      </w:r>
      <w:r w:rsidR="004E0A0C">
        <w:rPr>
          <w:bCs/>
          <w:sz w:val="23"/>
          <w:szCs w:val="23"/>
        </w:rPr>
        <w:tab/>
      </w:r>
      <w:r w:rsidR="004E0A0C">
        <w:rPr>
          <w:bCs/>
          <w:sz w:val="23"/>
          <w:szCs w:val="23"/>
        </w:rPr>
        <w:tab/>
      </w:r>
      <w:r w:rsidR="004E0A0C">
        <w:rPr>
          <w:bCs/>
          <w:sz w:val="23"/>
          <w:szCs w:val="23"/>
        </w:rPr>
        <w:tab/>
      </w:r>
      <w:r w:rsidR="004E0A0C">
        <w:rPr>
          <w:bCs/>
          <w:sz w:val="23"/>
          <w:szCs w:val="23"/>
        </w:rPr>
        <w:tab/>
      </w:r>
      <w:r w:rsidR="004E0A0C" w:rsidRPr="00E20EF7">
        <w:rPr>
          <w:bCs/>
          <w:sz w:val="23"/>
          <w:szCs w:val="23"/>
        </w:rPr>
        <w:t>Claudia Alejandra Gómez S</w:t>
      </w:r>
    </w:p>
    <w:p w14:paraId="33CE8E16" w14:textId="026155E4" w:rsidR="004E0A0C" w:rsidRPr="00E20EF7" w:rsidRDefault="00643611" w:rsidP="004E0A0C">
      <w:pPr>
        <w:jc w:val="both"/>
        <w:rPr>
          <w:bCs/>
          <w:sz w:val="23"/>
          <w:szCs w:val="23"/>
        </w:rPr>
      </w:pPr>
      <w:r>
        <w:rPr>
          <w:bCs/>
          <w:sz w:val="23"/>
          <w:szCs w:val="23"/>
        </w:rPr>
        <w:t>Responsable Vacunación</w:t>
      </w:r>
      <w:r w:rsidR="004E0A0C">
        <w:rPr>
          <w:bCs/>
          <w:sz w:val="23"/>
          <w:szCs w:val="23"/>
        </w:rPr>
        <w:tab/>
      </w:r>
      <w:r w:rsidR="004E0A0C">
        <w:rPr>
          <w:bCs/>
          <w:sz w:val="23"/>
          <w:szCs w:val="23"/>
        </w:rPr>
        <w:tab/>
      </w:r>
      <w:r>
        <w:rPr>
          <w:bCs/>
          <w:sz w:val="23"/>
          <w:szCs w:val="23"/>
        </w:rPr>
        <w:tab/>
      </w:r>
      <w:r>
        <w:rPr>
          <w:bCs/>
          <w:sz w:val="23"/>
          <w:szCs w:val="23"/>
        </w:rPr>
        <w:tab/>
      </w:r>
      <w:r w:rsidR="004E0A0C" w:rsidRPr="00E20EF7">
        <w:rPr>
          <w:bCs/>
          <w:sz w:val="23"/>
          <w:szCs w:val="23"/>
        </w:rPr>
        <w:t xml:space="preserve">Responsable </w:t>
      </w:r>
      <w:r w:rsidR="00004DA4">
        <w:rPr>
          <w:bCs/>
          <w:sz w:val="23"/>
          <w:szCs w:val="23"/>
        </w:rPr>
        <w:t>T</w:t>
      </w:r>
      <w:r w:rsidR="004E0A0C" w:rsidRPr="00E20EF7">
        <w:rPr>
          <w:bCs/>
          <w:sz w:val="23"/>
          <w:szCs w:val="23"/>
        </w:rPr>
        <w:t>alento Humano</w:t>
      </w:r>
    </w:p>
    <w:p w14:paraId="162DBB03" w14:textId="77777777" w:rsidR="004E0A0C" w:rsidRPr="00E20EF7" w:rsidRDefault="004E0A0C" w:rsidP="004E0A0C">
      <w:pPr>
        <w:jc w:val="both"/>
        <w:rPr>
          <w:bCs/>
          <w:sz w:val="23"/>
          <w:szCs w:val="23"/>
        </w:rPr>
      </w:pPr>
    </w:p>
    <w:p w14:paraId="131F5FB6" w14:textId="24D2479E" w:rsidR="007625F2" w:rsidRPr="008352AF" w:rsidRDefault="007625F2" w:rsidP="00DF632B">
      <w:pPr>
        <w:jc w:val="both"/>
        <w:rPr>
          <w:bCs/>
          <w:sz w:val="23"/>
          <w:szCs w:val="23"/>
          <w:lang w:val="es-CO"/>
        </w:rPr>
      </w:pPr>
      <w:r w:rsidRPr="008352AF">
        <w:rPr>
          <w:bCs/>
          <w:sz w:val="23"/>
          <w:szCs w:val="23"/>
          <w:lang w:val="es-CO"/>
        </w:rPr>
        <w:t>Nataly Restrepo C</w:t>
      </w:r>
      <w:r w:rsidR="004E0A0C" w:rsidRPr="008352AF">
        <w:rPr>
          <w:bCs/>
          <w:sz w:val="23"/>
          <w:szCs w:val="23"/>
          <w:lang w:val="es-CO"/>
        </w:rPr>
        <w:tab/>
      </w:r>
      <w:r w:rsidR="004E0A0C" w:rsidRPr="008352AF">
        <w:rPr>
          <w:bCs/>
          <w:sz w:val="23"/>
          <w:szCs w:val="23"/>
          <w:lang w:val="es-CO"/>
        </w:rPr>
        <w:tab/>
      </w:r>
      <w:r w:rsidR="004E0A0C" w:rsidRPr="008352AF">
        <w:rPr>
          <w:bCs/>
          <w:sz w:val="23"/>
          <w:szCs w:val="23"/>
          <w:lang w:val="es-CO"/>
        </w:rPr>
        <w:tab/>
      </w:r>
      <w:r w:rsidR="004E0A0C" w:rsidRPr="008352AF">
        <w:rPr>
          <w:bCs/>
          <w:sz w:val="23"/>
          <w:szCs w:val="23"/>
          <w:lang w:val="es-CO"/>
        </w:rPr>
        <w:tab/>
      </w:r>
      <w:r w:rsidR="004E0A0C" w:rsidRPr="008352AF">
        <w:rPr>
          <w:bCs/>
          <w:sz w:val="23"/>
          <w:szCs w:val="23"/>
          <w:lang w:val="es-CO"/>
        </w:rPr>
        <w:tab/>
        <w:t>Ruth Daner Sandoval S</w:t>
      </w:r>
    </w:p>
    <w:p w14:paraId="7D2993A9" w14:textId="2F28D111" w:rsidR="007625F2" w:rsidRPr="00E20EF7" w:rsidRDefault="007625F2" w:rsidP="00DF632B">
      <w:pPr>
        <w:jc w:val="both"/>
        <w:rPr>
          <w:bCs/>
          <w:sz w:val="23"/>
          <w:szCs w:val="23"/>
        </w:rPr>
      </w:pPr>
      <w:r w:rsidRPr="00E20EF7">
        <w:rPr>
          <w:bCs/>
          <w:sz w:val="23"/>
          <w:szCs w:val="23"/>
        </w:rPr>
        <w:t>Responsable Estadística</w:t>
      </w:r>
      <w:r w:rsidR="004E0A0C">
        <w:rPr>
          <w:bCs/>
          <w:sz w:val="23"/>
          <w:szCs w:val="23"/>
        </w:rPr>
        <w:tab/>
      </w:r>
      <w:r w:rsidR="004E0A0C">
        <w:rPr>
          <w:bCs/>
          <w:sz w:val="23"/>
          <w:szCs w:val="23"/>
        </w:rPr>
        <w:tab/>
      </w:r>
      <w:r w:rsidR="004E0A0C">
        <w:rPr>
          <w:bCs/>
          <w:sz w:val="23"/>
          <w:szCs w:val="23"/>
        </w:rPr>
        <w:tab/>
      </w:r>
      <w:r w:rsidR="004E0A0C">
        <w:rPr>
          <w:bCs/>
          <w:sz w:val="23"/>
          <w:szCs w:val="23"/>
        </w:rPr>
        <w:tab/>
        <w:t xml:space="preserve">Responsable </w:t>
      </w:r>
      <w:r w:rsidR="00004DA4">
        <w:rPr>
          <w:bCs/>
          <w:sz w:val="23"/>
          <w:szCs w:val="23"/>
        </w:rPr>
        <w:t>S</w:t>
      </w:r>
      <w:r w:rsidR="004E0A0C">
        <w:rPr>
          <w:bCs/>
          <w:sz w:val="23"/>
          <w:szCs w:val="23"/>
        </w:rPr>
        <w:t xml:space="preserve">ervicio </w:t>
      </w:r>
      <w:r w:rsidR="00004DA4">
        <w:rPr>
          <w:bCs/>
          <w:sz w:val="23"/>
          <w:szCs w:val="23"/>
        </w:rPr>
        <w:t>F</w:t>
      </w:r>
      <w:r w:rsidR="004E0A0C">
        <w:rPr>
          <w:bCs/>
          <w:sz w:val="23"/>
          <w:szCs w:val="23"/>
        </w:rPr>
        <w:t>armacéutico</w:t>
      </w:r>
    </w:p>
    <w:p w14:paraId="036C894A" w14:textId="2F800D85" w:rsidR="00B00DC8" w:rsidRPr="00E20EF7" w:rsidRDefault="00B00DC8" w:rsidP="00DF632B">
      <w:pPr>
        <w:jc w:val="both"/>
        <w:rPr>
          <w:bCs/>
          <w:sz w:val="23"/>
          <w:szCs w:val="23"/>
        </w:rPr>
      </w:pPr>
    </w:p>
    <w:p w14:paraId="6875D2EA" w14:textId="521E3A02" w:rsidR="004E0A0C" w:rsidRPr="00E20EF7" w:rsidRDefault="00774B1E" w:rsidP="004E0A0C">
      <w:pPr>
        <w:jc w:val="both"/>
        <w:rPr>
          <w:bCs/>
          <w:sz w:val="23"/>
          <w:szCs w:val="23"/>
        </w:rPr>
      </w:pPr>
      <w:r w:rsidRPr="00E20EF7">
        <w:rPr>
          <w:sz w:val="23"/>
          <w:szCs w:val="23"/>
        </w:rPr>
        <w:t xml:space="preserve">Luz </w:t>
      </w:r>
      <w:r w:rsidR="00B00DC8" w:rsidRPr="00E20EF7">
        <w:rPr>
          <w:sz w:val="23"/>
          <w:szCs w:val="23"/>
        </w:rPr>
        <w:t>Ángela Rodríguez</w:t>
      </w:r>
      <w:r w:rsidRPr="00E20EF7">
        <w:rPr>
          <w:sz w:val="23"/>
          <w:szCs w:val="23"/>
        </w:rPr>
        <w:t xml:space="preserve"> C</w:t>
      </w:r>
      <w:r w:rsidR="004E0A0C">
        <w:rPr>
          <w:sz w:val="23"/>
          <w:szCs w:val="23"/>
        </w:rPr>
        <w:tab/>
      </w:r>
      <w:r w:rsidR="004E0A0C">
        <w:rPr>
          <w:sz w:val="23"/>
          <w:szCs w:val="23"/>
        </w:rPr>
        <w:tab/>
      </w:r>
      <w:r w:rsidR="004E0A0C">
        <w:rPr>
          <w:sz w:val="23"/>
          <w:szCs w:val="23"/>
        </w:rPr>
        <w:tab/>
      </w:r>
      <w:r w:rsidR="004E0A0C">
        <w:rPr>
          <w:sz w:val="23"/>
          <w:szCs w:val="23"/>
        </w:rPr>
        <w:tab/>
      </w:r>
      <w:r w:rsidR="004E0A0C" w:rsidRPr="00E20EF7">
        <w:rPr>
          <w:bCs/>
          <w:sz w:val="23"/>
          <w:szCs w:val="23"/>
        </w:rPr>
        <w:t>Laura Liliana Arias M</w:t>
      </w:r>
    </w:p>
    <w:p w14:paraId="506A9A67" w14:textId="24B23604" w:rsidR="00004DA4" w:rsidRDefault="00B00DC8" w:rsidP="00E20EF7">
      <w:pPr>
        <w:jc w:val="both"/>
        <w:rPr>
          <w:bCs/>
          <w:sz w:val="23"/>
          <w:szCs w:val="23"/>
        </w:rPr>
      </w:pPr>
      <w:r w:rsidRPr="00E20EF7">
        <w:rPr>
          <w:bCs/>
          <w:sz w:val="23"/>
          <w:szCs w:val="23"/>
        </w:rPr>
        <w:t>Responsable SIAU</w:t>
      </w:r>
      <w:r w:rsidR="004E0A0C">
        <w:rPr>
          <w:bCs/>
          <w:sz w:val="23"/>
          <w:szCs w:val="23"/>
        </w:rPr>
        <w:tab/>
      </w:r>
      <w:r w:rsidR="004E0A0C">
        <w:rPr>
          <w:bCs/>
          <w:sz w:val="23"/>
          <w:szCs w:val="23"/>
        </w:rPr>
        <w:tab/>
      </w:r>
      <w:r w:rsidR="004E0A0C">
        <w:rPr>
          <w:bCs/>
          <w:sz w:val="23"/>
          <w:szCs w:val="23"/>
        </w:rPr>
        <w:tab/>
      </w:r>
      <w:r w:rsidR="004E0A0C">
        <w:rPr>
          <w:bCs/>
          <w:sz w:val="23"/>
          <w:szCs w:val="23"/>
        </w:rPr>
        <w:tab/>
      </w:r>
      <w:r w:rsidR="004E0A0C">
        <w:rPr>
          <w:bCs/>
          <w:sz w:val="23"/>
          <w:szCs w:val="23"/>
        </w:rPr>
        <w:tab/>
        <w:t>Responsable SST</w:t>
      </w:r>
    </w:p>
    <w:p w14:paraId="547C05B2" w14:textId="42AD6E0A" w:rsidR="00004DA4" w:rsidRDefault="00004DA4" w:rsidP="00E20EF7">
      <w:pPr>
        <w:jc w:val="both"/>
        <w:rPr>
          <w:bCs/>
          <w:sz w:val="23"/>
          <w:szCs w:val="23"/>
        </w:rPr>
      </w:pPr>
    </w:p>
    <w:p w14:paraId="36AD5EC3" w14:textId="5094DEDE" w:rsidR="00643611" w:rsidRDefault="00643611" w:rsidP="00E20EF7">
      <w:pPr>
        <w:jc w:val="both"/>
        <w:rPr>
          <w:bCs/>
          <w:sz w:val="23"/>
          <w:szCs w:val="23"/>
        </w:rPr>
      </w:pPr>
      <w:r w:rsidRPr="00E20EF7">
        <w:rPr>
          <w:bCs/>
          <w:sz w:val="23"/>
          <w:szCs w:val="23"/>
        </w:rPr>
        <w:t>Beatriz Elena Giraldo Montes</w:t>
      </w:r>
    </w:p>
    <w:p w14:paraId="7A36BCFE" w14:textId="320A645E" w:rsidR="00643611" w:rsidRDefault="00643611" w:rsidP="00E20EF7">
      <w:pPr>
        <w:jc w:val="both"/>
        <w:rPr>
          <w:bCs/>
          <w:sz w:val="23"/>
          <w:szCs w:val="23"/>
        </w:rPr>
      </w:pPr>
      <w:r w:rsidRPr="00643611">
        <w:rPr>
          <w:bCs/>
          <w:sz w:val="23"/>
          <w:szCs w:val="23"/>
        </w:rPr>
        <w:t xml:space="preserve">Asesora de </w:t>
      </w:r>
      <w:r w:rsidR="00004DA4">
        <w:rPr>
          <w:bCs/>
          <w:sz w:val="23"/>
          <w:szCs w:val="23"/>
        </w:rPr>
        <w:t>C</w:t>
      </w:r>
      <w:r w:rsidRPr="00643611">
        <w:rPr>
          <w:bCs/>
          <w:sz w:val="23"/>
          <w:szCs w:val="23"/>
        </w:rPr>
        <w:t xml:space="preserve">ontrol </w:t>
      </w:r>
      <w:r w:rsidR="00004DA4">
        <w:rPr>
          <w:bCs/>
          <w:sz w:val="23"/>
          <w:szCs w:val="23"/>
        </w:rPr>
        <w:t>I</w:t>
      </w:r>
      <w:r w:rsidRPr="00643611">
        <w:rPr>
          <w:bCs/>
          <w:sz w:val="23"/>
          <w:szCs w:val="23"/>
        </w:rPr>
        <w:t>nterno</w:t>
      </w:r>
    </w:p>
    <w:p w14:paraId="52A5CF22" w14:textId="77777777" w:rsidR="00643611" w:rsidRDefault="00643611" w:rsidP="00E20EF7">
      <w:pPr>
        <w:jc w:val="both"/>
        <w:rPr>
          <w:bCs/>
          <w:sz w:val="23"/>
          <w:szCs w:val="23"/>
        </w:rPr>
      </w:pPr>
    </w:p>
    <w:p w14:paraId="1500ACF6" w14:textId="77777777" w:rsidR="004E0A0C" w:rsidRDefault="004E0A0C">
      <w:pPr>
        <w:widowControl/>
        <w:autoSpaceDE/>
        <w:autoSpaceDN/>
        <w:spacing w:after="160" w:line="259" w:lineRule="auto"/>
        <w:rPr>
          <w:bCs/>
          <w:sz w:val="23"/>
          <w:szCs w:val="23"/>
        </w:rPr>
      </w:pPr>
      <w:r>
        <w:rPr>
          <w:bCs/>
          <w:sz w:val="23"/>
          <w:szCs w:val="23"/>
        </w:rPr>
        <w:br w:type="page"/>
      </w:r>
    </w:p>
    <w:sdt>
      <w:sdtPr>
        <w:rPr>
          <w:rFonts w:ascii="Arial" w:eastAsia="Arial" w:hAnsi="Arial" w:cs="Arial"/>
          <w:color w:val="auto"/>
          <w:sz w:val="22"/>
          <w:szCs w:val="22"/>
          <w:lang w:val="es-ES" w:eastAsia="es-ES" w:bidi="es-ES"/>
        </w:rPr>
        <w:id w:val="2131277728"/>
        <w:docPartObj>
          <w:docPartGallery w:val="Table of Contents"/>
          <w:docPartUnique/>
        </w:docPartObj>
      </w:sdtPr>
      <w:sdtEndPr>
        <w:rPr>
          <w:sz w:val="24"/>
          <w:szCs w:val="24"/>
        </w:rPr>
      </w:sdtEndPr>
      <w:sdtContent>
        <w:p w14:paraId="22A95629" w14:textId="68230B9F" w:rsidR="00B00DC8" w:rsidRPr="001D0CB8" w:rsidRDefault="00EA6306" w:rsidP="00EA6306">
          <w:pPr>
            <w:pStyle w:val="TtuloTDC"/>
            <w:tabs>
              <w:tab w:val="center" w:pos="4419"/>
              <w:tab w:val="left" w:pos="5749"/>
            </w:tabs>
            <w:rPr>
              <w:rFonts w:ascii="Arial" w:hAnsi="Arial" w:cs="Arial"/>
              <w:b/>
              <w:bCs/>
              <w:color w:val="auto"/>
              <w:sz w:val="24"/>
              <w:szCs w:val="24"/>
              <w:lang w:val="es-ES"/>
            </w:rPr>
          </w:pPr>
          <w:r>
            <w:rPr>
              <w:rFonts w:ascii="Arial" w:eastAsia="Arial" w:hAnsi="Arial" w:cs="Arial"/>
              <w:color w:val="auto"/>
              <w:sz w:val="22"/>
              <w:szCs w:val="22"/>
              <w:lang w:val="es-ES" w:eastAsia="es-ES" w:bidi="es-ES"/>
            </w:rPr>
            <w:tab/>
          </w:r>
          <w:r w:rsidR="00B00DC8" w:rsidRPr="001D0CB8">
            <w:rPr>
              <w:rFonts w:ascii="Arial" w:hAnsi="Arial" w:cs="Arial"/>
              <w:b/>
              <w:bCs/>
              <w:color w:val="auto"/>
              <w:sz w:val="24"/>
              <w:szCs w:val="24"/>
              <w:lang w:val="es-ES"/>
            </w:rPr>
            <w:t>CONTENIDO</w:t>
          </w:r>
          <w:r>
            <w:rPr>
              <w:rFonts w:ascii="Arial" w:hAnsi="Arial" w:cs="Arial"/>
              <w:b/>
              <w:bCs/>
              <w:color w:val="auto"/>
              <w:sz w:val="24"/>
              <w:szCs w:val="24"/>
              <w:lang w:val="es-ES"/>
            </w:rPr>
            <w:tab/>
          </w:r>
        </w:p>
        <w:p w14:paraId="17A8BFCA" w14:textId="77777777" w:rsidR="00C01223" w:rsidRPr="001D0CB8" w:rsidRDefault="00C01223" w:rsidP="00C01223">
          <w:pPr>
            <w:rPr>
              <w:lang w:eastAsia="en-US" w:bidi="ar-SA"/>
            </w:rPr>
          </w:pPr>
        </w:p>
        <w:p w14:paraId="24F977B7" w14:textId="79193D66" w:rsidR="00C01223" w:rsidRPr="00D26406" w:rsidRDefault="00B00DC8">
          <w:pPr>
            <w:pStyle w:val="TDC1"/>
            <w:tabs>
              <w:tab w:val="left" w:pos="440"/>
              <w:tab w:val="right" w:leader="dot" w:pos="8828"/>
            </w:tabs>
            <w:rPr>
              <w:rFonts w:asciiTheme="minorHAnsi" w:eastAsiaTheme="minorEastAsia" w:hAnsiTheme="minorHAnsi" w:cstheme="minorBidi"/>
              <w:noProof/>
              <w:lang w:val="es-CO" w:eastAsia="es-CO" w:bidi="ar-SA"/>
            </w:rPr>
          </w:pPr>
          <w:r w:rsidRPr="00D26406">
            <w:rPr>
              <w:rFonts w:eastAsiaTheme="majorEastAsia"/>
              <w:sz w:val="24"/>
              <w:szCs w:val="24"/>
              <w:lang w:eastAsia="en-US" w:bidi="ar-SA"/>
            </w:rPr>
            <w:fldChar w:fldCharType="begin"/>
          </w:r>
          <w:r w:rsidRPr="00D26406">
            <w:rPr>
              <w:rFonts w:eastAsiaTheme="majorEastAsia"/>
              <w:sz w:val="24"/>
              <w:szCs w:val="24"/>
              <w:lang w:eastAsia="en-US" w:bidi="ar-SA"/>
            </w:rPr>
            <w:instrText xml:space="preserve"> TOC \o "1-3" \h \z \u </w:instrText>
          </w:r>
          <w:r w:rsidRPr="00D26406">
            <w:rPr>
              <w:rFonts w:eastAsiaTheme="majorEastAsia"/>
              <w:sz w:val="24"/>
              <w:szCs w:val="24"/>
              <w:lang w:eastAsia="en-US" w:bidi="ar-SA"/>
            </w:rPr>
            <w:fldChar w:fldCharType="separate"/>
          </w:r>
          <w:hyperlink w:anchor="_Toc49334898" w:history="1">
            <w:r w:rsidR="00C01223" w:rsidRPr="00D26406">
              <w:rPr>
                <w:rStyle w:val="Hipervnculo"/>
                <w:noProof/>
              </w:rPr>
              <w:t>1.</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RESEÑA HISTÓRICA</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_Toc49334898 \h </w:instrText>
            </w:r>
            <w:r w:rsidR="00C01223" w:rsidRPr="00D26406">
              <w:rPr>
                <w:noProof/>
                <w:webHidden/>
              </w:rPr>
            </w:r>
            <w:r w:rsidR="00C01223" w:rsidRPr="00D26406">
              <w:rPr>
                <w:noProof/>
                <w:webHidden/>
              </w:rPr>
              <w:fldChar w:fldCharType="separate"/>
            </w:r>
            <w:r w:rsidR="0040416E">
              <w:rPr>
                <w:noProof/>
                <w:webHidden/>
              </w:rPr>
              <w:t>6</w:t>
            </w:r>
            <w:r w:rsidR="00C01223" w:rsidRPr="00D26406">
              <w:rPr>
                <w:noProof/>
                <w:webHidden/>
              </w:rPr>
              <w:fldChar w:fldCharType="end"/>
            </w:r>
          </w:hyperlink>
        </w:p>
        <w:p w14:paraId="11727FE7" w14:textId="32676558" w:rsidR="00C01223" w:rsidRPr="00D26406" w:rsidRDefault="004347D4">
          <w:pPr>
            <w:pStyle w:val="TDC1"/>
            <w:tabs>
              <w:tab w:val="left" w:pos="440"/>
              <w:tab w:val="right" w:leader="dot" w:pos="8828"/>
            </w:tabs>
            <w:rPr>
              <w:rFonts w:asciiTheme="minorHAnsi" w:eastAsiaTheme="minorEastAsia" w:hAnsiTheme="minorHAnsi" w:cstheme="minorBidi"/>
              <w:noProof/>
              <w:lang w:val="es-CO" w:eastAsia="es-CO" w:bidi="ar-SA"/>
            </w:rPr>
          </w:pPr>
          <w:hyperlink w:anchor="_Toc49334899" w:history="1">
            <w:r w:rsidR="00C01223" w:rsidRPr="00D26406">
              <w:rPr>
                <w:rStyle w:val="Hipervnculo"/>
                <w:noProof/>
              </w:rPr>
              <w:t>2.</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MARCO LEGAL</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_Toc49334899 \h </w:instrText>
            </w:r>
            <w:r w:rsidR="00C01223" w:rsidRPr="00D26406">
              <w:rPr>
                <w:noProof/>
                <w:webHidden/>
              </w:rPr>
            </w:r>
            <w:r w:rsidR="00C01223" w:rsidRPr="00D26406">
              <w:rPr>
                <w:noProof/>
                <w:webHidden/>
              </w:rPr>
              <w:fldChar w:fldCharType="separate"/>
            </w:r>
            <w:r w:rsidR="0040416E">
              <w:rPr>
                <w:noProof/>
                <w:webHidden/>
              </w:rPr>
              <w:t>8</w:t>
            </w:r>
            <w:r w:rsidR="00C01223" w:rsidRPr="00D26406">
              <w:rPr>
                <w:noProof/>
                <w:webHidden/>
              </w:rPr>
              <w:fldChar w:fldCharType="end"/>
            </w:r>
          </w:hyperlink>
        </w:p>
        <w:p w14:paraId="70A171EB" w14:textId="12DC1E37" w:rsidR="00C01223" w:rsidRPr="00D26406" w:rsidRDefault="004347D4">
          <w:pPr>
            <w:pStyle w:val="TDC1"/>
            <w:tabs>
              <w:tab w:val="left" w:pos="440"/>
              <w:tab w:val="right" w:leader="dot" w:pos="8828"/>
            </w:tabs>
            <w:rPr>
              <w:rFonts w:asciiTheme="minorHAnsi" w:eastAsiaTheme="minorEastAsia" w:hAnsiTheme="minorHAnsi" w:cstheme="minorBidi"/>
              <w:noProof/>
              <w:lang w:val="es-CO" w:eastAsia="es-CO" w:bidi="ar-SA"/>
            </w:rPr>
          </w:pPr>
          <w:hyperlink w:anchor="_Toc49334900" w:history="1">
            <w:r w:rsidR="00C01223" w:rsidRPr="00D26406">
              <w:rPr>
                <w:rStyle w:val="Hipervnculo"/>
                <w:noProof/>
              </w:rPr>
              <w:t>3.</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SERVICIOS HABILITADOS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_Toc49334900 \h </w:instrText>
            </w:r>
            <w:r w:rsidR="00C01223" w:rsidRPr="00D26406">
              <w:rPr>
                <w:noProof/>
                <w:webHidden/>
              </w:rPr>
            </w:r>
            <w:r w:rsidR="00C01223" w:rsidRPr="00D26406">
              <w:rPr>
                <w:noProof/>
                <w:webHidden/>
              </w:rPr>
              <w:fldChar w:fldCharType="separate"/>
            </w:r>
            <w:r w:rsidR="0040416E">
              <w:rPr>
                <w:noProof/>
                <w:webHidden/>
              </w:rPr>
              <w:t>10</w:t>
            </w:r>
            <w:r w:rsidR="00C01223" w:rsidRPr="00D26406">
              <w:rPr>
                <w:noProof/>
                <w:webHidden/>
              </w:rPr>
              <w:fldChar w:fldCharType="end"/>
            </w:r>
          </w:hyperlink>
        </w:p>
        <w:p w14:paraId="7C9C3CA1" w14:textId="3ED2E830"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01" w:history="1">
            <w:r w:rsidR="00C01223" w:rsidRPr="00D26406">
              <w:rPr>
                <w:rStyle w:val="Hipervnculo"/>
                <w:noProof/>
              </w:rPr>
              <w:t>3.1 SEDE PRINCIPAL</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_Toc49334901 \h </w:instrText>
            </w:r>
            <w:r w:rsidR="00C01223" w:rsidRPr="00D26406">
              <w:rPr>
                <w:noProof/>
                <w:webHidden/>
              </w:rPr>
            </w:r>
            <w:r w:rsidR="00C01223" w:rsidRPr="00D26406">
              <w:rPr>
                <w:noProof/>
                <w:webHidden/>
              </w:rPr>
              <w:fldChar w:fldCharType="separate"/>
            </w:r>
            <w:r w:rsidR="0040416E">
              <w:rPr>
                <w:noProof/>
                <w:webHidden/>
              </w:rPr>
              <w:t>10</w:t>
            </w:r>
            <w:r w:rsidR="00C01223" w:rsidRPr="00D26406">
              <w:rPr>
                <w:noProof/>
                <w:webHidden/>
              </w:rPr>
              <w:fldChar w:fldCharType="end"/>
            </w:r>
          </w:hyperlink>
        </w:p>
        <w:p w14:paraId="10CEDADC" w14:textId="0A9CCB15"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02" w:history="1">
            <w:r w:rsidR="00C01223" w:rsidRPr="00D26406">
              <w:rPr>
                <w:rStyle w:val="Hipervnculo"/>
                <w:noProof/>
              </w:rPr>
              <w:t>3.2 PUESTO DE SALUD PUEBLO TAPAO</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_Toc49334902 \h </w:instrText>
            </w:r>
            <w:r w:rsidR="00C01223" w:rsidRPr="00D26406">
              <w:rPr>
                <w:noProof/>
                <w:webHidden/>
              </w:rPr>
            </w:r>
            <w:r w:rsidR="00C01223" w:rsidRPr="00D26406">
              <w:rPr>
                <w:noProof/>
                <w:webHidden/>
              </w:rPr>
              <w:fldChar w:fldCharType="separate"/>
            </w:r>
            <w:r w:rsidR="0040416E">
              <w:rPr>
                <w:noProof/>
                <w:webHidden/>
              </w:rPr>
              <w:t>12</w:t>
            </w:r>
            <w:r w:rsidR="00C01223" w:rsidRPr="00D26406">
              <w:rPr>
                <w:noProof/>
                <w:webHidden/>
              </w:rPr>
              <w:fldChar w:fldCharType="end"/>
            </w:r>
          </w:hyperlink>
        </w:p>
        <w:p w14:paraId="6AAEF2D3" w14:textId="56BDED13" w:rsidR="00C01223" w:rsidRPr="00D26406" w:rsidRDefault="004347D4">
          <w:pPr>
            <w:pStyle w:val="TDC1"/>
            <w:tabs>
              <w:tab w:val="left" w:pos="440"/>
              <w:tab w:val="right" w:leader="dot" w:pos="8828"/>
            </w:tabs>
            <w:rPr>
              <w:rFonts w:asciiTheme="minorHAnsi" w:eastAsiaTheme="minorEastAsia" w:hAnsiTheme="minorHAnsi" w:cstheme="minorBidi"/>
              <w:noProof/>
              <w:lang w:val="es-CO" w:eastAsia="es-CO" w:bidi="ar-SA"/>
            </w:rPr>
          </w:pPr>
          <w:hyperlink w:anchor="_Toc49334903" w:history="1">
            <w:r w:rsidR="00C01223" w:rsidRPr="00D26406">
              <w:rPr>
                <w:rStyle w:val="Hipervnculo"/>
                <w:noProof/>
              </w:rPr>
              <w:t>4.</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PLATAFORMA ESTRATÉGICA</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_Toc49334903 \h </w:instrText>
            </w:r>
            <w:r w:rsidR="00C01223" w:rsidRPr="00D26406">
              <w:rPr>
                <w:noProof/>
                <w:webHidden/>
              </w:rPr>
            </w:r>
            <w:r w:rsidR="00C01223" w:rsidRPr="00D26406">
              <w:rPr>
                <w:noProof/>
                <w:webHidden/>
              </w:rPr>
              <w:fldChar w:fldCharType="separate"/>
            </w:r>
            <w:r w:rsidR="0040416E">
              <w:rPr>
                <w:noProof/>
                <w:webHidden/>
              </w:rPr>
              <w:t>13</w:t>
            </w:r>
            <w:r w:rsidR="00C01223" w:rsidRPr="00D26406">
              <w:rPr>
                <w:noProof/>
                <w:webHidden/>
              </w:rPr>
              <w:fldChar w:fldCharType="end"/>
            </w:r>
          </w:hyperlink>
        </w:p>
        <w:p w14:paraId="54A67EBD" w14:textId="6A69A94E"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04" w:history="1">
            <w:r w:rsidR="00C01223" w:rsidRPr="00D26406">
              <w:rPr>
                <w:rStyle w:val="Hipervnculo"/>
                <w:noProof/>
              </w:rPr>
              <w:t>4.1 MARCO ESTRATÉGICO</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_Toc49334904 \h </w:instrText>
            </w:r>
            <w:r w:rsidR="00C01223" w:rsidRPr="00D26406">
              <w:rPr>
                <w:noProof/>
                <w:webHidden/>
              </w:rPr>
            </w:r>
            <w:r w:rsidR="00C01223" w:rsidRPr="00D26406">
              <w:rPr>
                <w:noProof/>
                <w:webHidden/>
              </w:rPr>
              <w:fldChar w:fldCharType="separate"/>
            </w:r>
            <w:r w:rsidR="0040416E">
              <w:rPr>
                <w:noProof/>
                <w:webHidden/>
              </w:rPr>
              <w:t>13</w:t>
            </w:r>
            <w:r w:rsidR="00C01223" w:rsidRPr="00D26406">
              <w:rPr>
                <w:noProof/>
                <w:webHidden/>
              </w:rPr>
              <w:fldChar w:fldCharType="end"/>
            </w:r>
          </w:hyperlink>
        </w:p>
        <w:p w14:paraId="1258FCB1" w14:textId="410896EB" w:rsidR="00C01223" w:rsidRPr="00D26406" w:rsidRDefault="004347D4">
          <w:pPr>
            <w:pStyle w:val="TDC3"/>
            <w:tabs>
              <w:tab w:val="right" w:leader="dot" w:pos="8828"/>
            </w:tabs>
            <w:rPr>
              <w:rFonts w:asciiTheme="minorHAnsi" w:eastAsiaTheme="minorEastAsia" w:hAnsiTheme="minorHAnsi" w:cstheme="minorBidi"/>
              <w:noProof/>
              <w:lang w:val="es-CO" w:eastAsia="es-CO" w:bidi="ar-SA"/>
            </w:rPr>
          </w:pPr>
          <w:hyperlink w:anchor="_Toc49334905" w:history="1">
            <w:r w:rsidR="00C01223" w:rsidRPr="00D26406">
              <w:rPr>
                <w:rStyle w:val="Hipervnculo"/>
                <w:noProof/>
              </w:rPr>
              <w:t>4.1.1 Misión</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_Toc49334905 \h </w:instrText>
            </w:r>
            <w:r w:rsidR="00C01223" w:rsidRPr="00D26406">
              <w:rPr>
                <w:noProof/>
                <w:webHidden/>
              </w:rPr>
            </w:r>
            <w:r w:rsidR="00C01223" w:rsidRPr="00D26406">
              <w:rPr>
                <w:noProof/>
                <w:webHidden/>
              </w:rPr>
              <w:fldChar w:fldCharType="separate"/>
            </w:r>
            <w:r w:rsidR="0040416E">
              <w:rPr>
                <w:noProof/>
                <w:webHidden/>
              </w:rPr>
              <w:t>13</w:t>
            </w:r>
            <w:r w:rsidR="00C01223" w:rsidRPr="00D26406">
              <w:rPr>
                <w:noProof/>
                <w:webHidden/>
              </w:rPr>
              <w:fldChar w:fldCharType="end"/>
            </w:r>
          </w:hyperlink>
        </w:p>
        <w:p w14:paraId="7AE2D895" w14:textId="709DC47E" w:rsidR="00C01223" w:rsidRPr="00D26406" w:rsidRDefault="004347D4">
          <w:pPr>
            <w:pStyle w:val="TDC3"/>
            <w:tabs>
              <w:tab w:val="right" w:leader="dot" w:pos="8828"/>
            </w:tabs>
            <w:rPr>
              <w:rFonts w:asciiTheme="minorHAnsi" w:eastAsiaTheme="minorEastAsia" w:hAnsiTheme="minorHAnsi" w:cstheme="minorBidi"/>
              <w:noProof/>
              <w:lang w:val="es-CO" w:eastAsia="es-CO" w:bidi="ar-SA"/>
            </w:rPr>
          </w:pPr>
          <w:hyperlink w:anchor="_Toc49334906" w:history="1">
            <w:r w:rsidR="00C01223" w:rsidRPr="00D26406">
              <w:rPr>
                <w:rStyle w:val="Hipervnculo"/>
                <w:noProof/>
              </w:rPr>
              <w:t>4.1.2 Visión</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_Toc49334906 \h </w:instrText>
            </w:r>
            <w:r w:rsidR="00C01223" w:rsidRPr="00D26406">
              <w:rPr>
                <w:noProof/>
                <w:webHidden/>
              </w:rPr>
            </w:r>
            <w:r w:rsidR="00C01223" w:rsidRPr="00D26406">
              <w:rPr>
                <w:noProof/>
                <w:webHidden/>
              </w:rPr>
              <w:fldChar w:fldCharType="separate"/>
            </w:r>
            <w:r w:rsidR="0040416E">
              <w:rPr>
                <w:noProof/>
                <w:webHidden/>
              </w:rPr>
              <w:t>13</w:t>
            </w:r>
            <w:r w:rsidR="00C01223" w:rsidRPr="00D26406">
              <w:rPr>
                <w:noProof/>
                <w:webHidden/>
              </w:rPr>
              <w:fldChar w:fldCharType="end"/>
            </w:r>
          </w:hyperlink>
        </w:p>
        <w:p w14:paraId="6B9BB480" w14:textId="4E47E894" w:rsidR="00C01223" w:rsidRPr="00D26406" w:rsidRDefault="004347D4">
          <w:pPr>
            <w:pStyle w:val="TDC3"/>
            <w:tabs>
              <w:tab w:val="right" w:leader="dot" w:pos="8828"/>
            </w:tabs>
            <w:rPr>
              <w:rFonts w:asciiTheme="minorHAnsi" w:eastAsiaTheme="minorEastAsia" w:hAnsiTheme="minorHAnsi" w:cstheme="minorBidi"/>
              <w:noProof/>
              <w:lang w:val="es-CO" w:eastAsia="es-CO" w:bidi="ar-SA"/>
            </w:rPr>
          </w:pPr>
          <w:hyperlink w:anchor="_Toc49334907" w:history="1">
            <w:r w:rsidR="00C01223" w:rsidRPr="00D26406">
              <w:rPr>
                <w:rStyle w:val="Hipervnculo"/>
                <w:noProof/>
              </w:rPr>
              <w:t>4.1.3 Valores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_Toc49334907 \h </w:instrText>
            </w:r>
            <w:r w:rsidR="00C01223" w:rsidRPr="00D26406">
              <w:rPr>
                <w:noProof/>
                <w:webHidden/>
              </w:rPr>
            </w:r>
            <w:r w:rsidR="00C01223" w:rsidRPr="00D26406">
              <w:rPr>
                <w:noProof/>
                <w:webHidden/>
              </w:rPr>
              <w:fldChar w:fldCharType="separate"/>
            </w:r>
            <w:r w:rsidR="0040416E">
              <w:rPr>
                <w:noProof/>
                <w:webHidden/>
              </w:rPr>
              <w:t>13</w:t>
            </w:r>
            <w:r w:rsidR="00C01223" w:rsidRPr="00D26406">
              <w:rPr>
                <w:noProof/>
                <w:webHidden/>
              </w:rPr>
              <w:fldChar w:fldCharType="end"/>
            </w:r>
          </w:hyperlink>
        </w:p>
        <w:p w14:paraId="4F6893C0" w14:textId="4E0F45B4" w:rsidR="00C01223" w:rsidRPr="00D26406" w:rsidRDefault="004347D4">
          <w:pPr>
            <w:pStyle w:val="TDC3"/>
            <w:tabs>
              <w:tab w:val="left" w:pos="1320"/>
              <w:tab w:val="right" w:leader="dot" w:pos="8828"/>
            </w:tabs>
            <w:rPr>
              <w:rFonts w:asciiTheme="minorHAnsi" w:eastAsiaTheme="minorEastAsia" w:hAnsiTheme="minorHAnsi" w:cstheme="minorBidi"/>
              <w:noProof/>
              <w:lang w:val="es-CO" w:eastAsia="es-CO" w:bidi="ar-SA"/>
            </w:rPr>
          </w:pPr>
          <w:hyperlink w:anchor="_Toc49334908" w:history="1">
            <w:r w:rsidR="00C01223" w:rsidRPr="00D26406">
              <w:rPr>
                <w:rStyle w:val="Hipervnculo"/>
                <w:rFonts w:eastAsiaTheme="minorHAnsi"/>
                <w:noProof/>
                <w:lang w:val="es-CO" w:eastAsia="en-US"/>
              </w:rPr>
              <w:t xml:space="preserve">4.1.4 </w:t>
            </w:r>
            <w:r w:rsidR="00C01223" w:rsidRPr="00D26406">
              <w:rPr>
                <w:rFonts w:asciiTheme="minorHAnsi" w:eastAsiaTheme="minorEastAsia" w:hAnsiTheme="minorHAnsi" w:cstheme="minorBidi"/>
                <w:noProof/>
                <w:lang w:val="es-CO" w:eastAsia="es-CO" w:bidi="ar-SA"/>
              </w:rPr>
              <w:tab/>
            </w:r>
            <w:r w:rsidR="00C01223" w:rsidRPr="00D26406">
              <w:rPr>
                <w:rStyle w:val="Hipervnculo"/>
                <w:rFonts w:eastAsiaTheme="minorHAnsi"/>
                <w:noProof/>
                <w:lang w:val="es-CO" w:eastAsia="en-US"/>
              </w:rPr>
              <w:t>Principios Organizacionales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_Toc49334908 \h </w:instrText>
            </w:r>
            <w:r w:rsidR="00C01223" w:rsidRPr="00D26406">
              <w:rPr>
                <w:noProof/>
                <w:webHidden/>
              </w:rPr>
            </w:r>
            <w:r w:rsidR="00C01223" w:rsidRPr="00D26406">
              <w:rPr>
                <w:noProof/>
                <w:webHidden/>
              </w:rPr>
              <w:fldChar w:fldCharType="separate"/>
            </w:r>
            <w:r w:rsidR="0040416E">
              <w:rPr>
                <w:noProof/>
                <w:webHidden/>
              </w:rPr>
              <w:t>14</w:t>
            </w:r>
            <w:r w:rsidR="00C01223" w:rsidRPr="00D26406">
              <w:rPr>
                <w:noProof/>
                <w:webHidden/>
              </w:rPr>
              <w:fldChar w:fldCharType="end"/>
            </w:r>
          </w:hyperlink>
        </w:p>
        <w:p w14:paraId="79F91353" w14:textId="701A9715" w:rsidR="00C01223" w:rsidRPr="00D26406" w:rsidRDefault="004347D4">
          <w:pPr>
            <w:pStyle w:val="TDC3"/>
            <w:tabs>
              <w:tab w:val="right" w:leader="dot" w:pos="8828"/>
            </w:tabs>
            <w:rPr>
              <w:rFonts w:asciiTheme="minorHAnsi" w:eastAsiaTheme="minorEastAsia" w:hAnsiTheme="minorHAnsi" w:cstheme="minorBidi"/>
              <w:noProof/>
              <w:lang w:val="es-CO" w:eastAsia="es-CO" w:bidi="ar-SA"/>
            </w:rPr>
          </w:pPr>
          <w:hyperlink w:anchor="_Toc49334909" w:history="1">
            <w:r w:rsidR="00C01223" w:rsidRPr="00D26406">
              <w:rPr>
                <w:rStyle w:val="Hipervnculo"/>
                <w:noProof/>
              </w:rPr>
              <w:t>4.1.6 Mapa de procesos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_Toc49334909 \h </w:instrText>
            </w:r>
            <w:r w:rsidR="00C01223" w:rsidRPr="00D26406">
              <w:rPr>
                <w:noProof/>
                <w:webHidden/>
              </w:rPr>
            </w:r>
            <w:r w:rsidR="00C01223" w:rsidRPr="00D26406">
              <w:rPr>
                <w:noProof/>
                <w:webHidden/>
              </w:rPr>
              <w:fldChar w:fldCharType="separate"/>
            </w:r>
            <w:r w:rsidR="0040416E">
              <w:rPr>
                <w:noProof/>
                <w:webHidden/>
              </w:rPr>
              <w:t>15</w:t>
            </w:r>
            <w:r w:rsidR="00C01223" w:rsidRPr="00D26406">
              <w:rPr>
                <w:noProof/>
                <w:webHidden/>
              </w:rPr>
              <w:fldChar w:fldCharType="end"/>
            </w:r>
          </w:hyperlink>
        </w:p>
        <w:p w14:paraId="63674A8A" w14:textId="2179E471" w:rsidR="00C01223" w:rsidRPr="00D26406" w:rsidRDefault="004347D4">
          <w:pPr>
            <w:pStyle w:val="TDC1"/>
            <w:tabs>
              <w:tab w:val="left" w:pos="440"/>
              <w:tab w:val="right" w:leader="dot" w:pos="8828"/>
            </w:tabs>
            <w:rPr>
              <w:rFonts w:asciiTheme="minorHAnsi" w:eastAsiaTheme="minorEastAsia" w:hAnsiTheme="minorHAnsi" w:cstheme="minorBidi"/>
              <w:noProof/>
              <w:lang w:val="es-CO" w:eastAsia="es-CO" w:bidi="ar-SA"/>
            </w:rPr>
          </w:pPr>
          <w:hyperlink w:anchor="_Toc49334910" w:history="1">
            <w:r w:rsidR="00C01223" w:rsidRPr="00D26406">
              <w:rPr>
                <w:rStyle w:val="Hipervnculo"/>
                <w:noProof/>
              </w:rPr>
              <w:t>5.</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CONTEXTO ESTRATÉGICO</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_Toc49334910 \h </w:instrText>
            </w:r>
            <w:r w:rsidR="00C01223" w:rsidRPr="00D26406">
              <w:rPr>
                <w:noProof/>
                <w:webHidden/>
              </w:rPr>
            </w:r>
            <w:r w:rsidR="00C01223" w:rsidRPr="00D26406">
              <w:rPr>
                <w:noProof/>
                <w:webHidden/>
              </w:rPr>
              <w:fldChar w:fldCharType="separate"/>
            </w:r>
            <w:r w:rsidR="0040416E">
              <w:rPr>
                <w:noProof/>
                <w:webHidden/>
              </w:rPr>
              <w:t>16</w:t>
            </w:r>
            <w:r w:rsidR="00C01223" w:rsidRPr="00D26406">
              <w:rPr>
                <w:noProof/>
                <w:webHidden/>
              </w:rPr>
              <w:fldChar w:fldCharType="end"/>
            </w:r>
          </w:hyperlink>
        </w:p>
        <w:p w14:paraId="0CA385D9" w14:textId="41B8D403"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11" w:history="1">
            <w:r w:rsidR="00C01223" w:rsidRPr="00D26406">
              <w:rPr>
                <w:rStyle w:val="Hipervnculo"/>
                <w:noProof/>
              </w:rPr>
              <w:t>5.1 DOFA INSTITUCIONAL</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_Toc49334911 \h </w:instrText>
            </w:r>
            <w:r w:rsidR="00C01223" w:rsidRPr="00D26406">
              <w:rPr>
                <w:noProof/>
                <w:webHidden/>
              </w:rPr>
            </w:r>
            <w:r w:rsidR="00C01223" w:rsidRPr="00D26406">
              <w:rPr>
                <w:noProof/>
                <w:webHidden/>
              </w:rPr>
              <w:fldChar w:fldCharType="separate"/>
            </w:r>
            <w:r w:rsidR="0040416E">
              <w:rPr>
                <w:noProof/>
                <w:webHidden/>
              </w:rPr>
              <w:t>16</w:t>
            </w:r>
            <w:r w:rsidR="00C01223" w:rsidRPr="00D26406">
              <w:rPr>
                <w:noProof/>
                <w:webHidden/>
              </w:rPr>
              <w:fldChar w:fldCharType="end"/>
            </w:r>
          </w:hyperlink>
        </w:p>
        <w:p w14:paraId="78529704" w14:textId="20578A02"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12" w:history="1">
            <w:r w:rsidR="00C01223" w:rsidRPr="00D26406">
              <w:rPr>
                <w:rStyle w:val="Hipervnculo"/>
                <w:noProof/>
              </w:rPr>
              <w:t>5.2 ANÁLISIS PESTEL</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_Toc49334912 \h </w:instrText>
            </w:r>
            <w:r w:rsidR="00C01223" w:rsidRPr="00D26406">
              <w:rPr>
                <w:noProof/>
                <w:webHidden/>
              </w:rPr>
            </w:r>
            <w:r w:rsidR="00C01223" w:rsidRPr="00D26406">
              <w:rPr>
                <w:noProof/>
                <w:webHidden/>
              </w:rPr>
              <w:fldChar w:fldCharType="separate"/>
            </w:r>
            <w:r w:rsidR="0040416E">
              <w:rPr>
                <w:noProof/>
                <w:webHidden/>
              </w:rPr>
              <w:t>20</w:t>
            </w:r>
            <w:r w:rsidR="00C01223" w:rsidRPr="00D26406">
              <w:rPr>
                <w:noProof/>
                <w:webHidden/>
              </w:rPr>
              <w:fldChar w:fldCharType="end"/>
            </w:r>
          </w:hyperlink>
        </w:p>
        <w:p w14:paraId="137875B5" w14:textId="5D086168"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13" w:history="1">
            <w:r w:rsidR="00C01223" w:rsidRPr="00D26406">
              <w:rPr>
                <w:rStyle w:val="Hipervnculo"/>
                <w:noProof/>
              </w:rPr>
              <w:t>5.3 CAPACIDADES INTERNAS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_Toc49334913 \h </w:instrText>
            </w:r>
            <w:r w:rsidR="00C01223" w:rsidRPr="00D26406">
              <w:rPr>
                <w:noProof/>
                <w:webHidden/>
              </w:rPr>
            </w:r>
            <w:r w:rsidR="00C01223" w:rsidRPr="00D26406">
              <w:rPr>
                <w:noProof/>
                <w:webHidden/>
              </w:rPr>
              <w:fldChar w:fldCharType="separate"/>
            </w:r>
            <w:r w:rsidR="0040416E">
              <w:rPr>
                <w:noProof/>
                <w:webHidden/>
              </w:rPr>
              <w:t>23</w:t>
            </w:r>
            <w:r w:rsidR="00C01223" w:rsidRPr="00D26406">
              <w:rPr>
                <w:noProof/>
                <w:webHidden/>
              </w:rPr>
              <w:fldChar w:fldCharType="end"/>
            </w:r>
          </w:hyperlink>
        </w:p>
        <w:p w14:paraId="0F4860F9" w14:textId="4BF549F4"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14" w:history="1">
            <w:r w:rsidR="00C01223" w:rsidRPr="00D26406">
              <w:rPr>
                <w:rStyle w:val="Hipervnculo"/>
                <w:noProof/>
              </w:rPr>
              <w:t>5.4 PARTES INTERESADAS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_Toc49334914 \h </w:instrText>
            </w:r>
            <w:r w:rsidR="00C01223" w:rsidRPr="00D26406">
              <w:rPr>
                <w:noProof/>
                <w:webHidden/>
              </w:rPr>
            </w:r>
            <w:r w:rsidR="00C01223" w:rsidRPr="00D26406">
              <w:rPr>
                <w:noProof/>
                <w:webHidden/>
              </w:rPr>
              <w:fldChar w:fldCharType="separate"/>
            </w:r>
            <w:r w:rsidR="0040416E">
              <w:rPr>
                <w:noProof/>
                <w:webHidden/>
              </w:rPr>
              <w:t>23</w:t>
            </w:r>
            <w:r w:rsidR="00C01223" w:rsidRPr="00D26406">
              <w:rPr>
                <w:noProof/>
                <w:webHidden/>
              </w:rPr>
              <w:fldChar w:fldCharType="end"/>
            </w:r>
          </w:hyperlink>
        </w:p>
        <w:p w14:paraId="66BCD71E" w14:textId="02BD39B2" w:rsidR="00C01223" w:rsidRPr="00D26406" w:rsidRDefault="004347D4">
          <w:pPr>
            <w:pStyle w:val="TDC3"/>
            <w:tabs>
              <w:tab w:val="right" w:leader="dot" w:pos="8828"/>
            </w:tabs>
            <w:rPr>
              <w:rFonts w:asciiTheme="minorHAnsi" w:eastAsiaTheme="minorEastAsia" w:hAnsiTheme="minorHAnsi" w:cstheme="minorBidi"/>
              <w:noProof/>
              <w:lang w:val="es-CO" w:eastAsia="es-CO" w:bidi="ar-SA"/>
            </w:rPr>
          </w:pPr>
          <w:hyperlink w:anchor="_Toc49334915" w:history="1">
            <w:r w:rsidR="00C01223" w:rsidRPr="00D26406">
              <w:rPr>
                <w:rStyle w:val="Hipervnculo"/>
                <w:noProof/>
              </w:rPr>
              <w:t>5.4.1 NECESIDADES Y EXPECTATIVAS DE LAS PARTES INTERESADAS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_Toc49334915 \h </w:instrText>
            </w:r>
            <w:r w:rsidR="00C01223" w:rsidRPr="00D26406">
              <w:rPr>
                <w:noProof/>
                <w:webHidden/>
              </w:rPr>
            </w:r>
            <w:r w:rsidR="00C01223" w:rsidRPr="00D26406">
              <w:rPr>
                <w:noProof/>
                <w:webHidden/>
              </w:rPr>
              <w:fldChar w:fldCharType="separate"/>
            </w:r>
            <w:r w:rsidR="0040416E">
              <w:rPr>
                <w:noProof/>
                <w:webHidden/>
              </w:rPr>
              <w:t>24</w:t>
            </w:r>
            <w:r w:rsidR="00C01223" w:rsidRPr="00D26406">
              <w:rPr>
                <w:noProof/>
                <w:webHidden/>
              </w:rPr>
              <w:fldChar w:fldCharType="end"/>
            </w:r>
          </w:hyperlink>
        </w:p>
        <w:p w14:paraId="75958F9C" w14:textId="32B9A712"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16" w:history="1">
            <w:r w:rsidR="00C01223" w:rsidRPr="00D26406">
              <w:rPr>
                <w:rStyle w:val="Hipervnculo"/>
                <w:noProof/>
              </w:rPr>
              <w:t>5.5 MAPA ESTRATÉGICO – PERSPECTIVAS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_Toc49334916 \h </w:instrText>
            </w:r>
            <w:r w:rsidR="00C01223" w:rsidRPr="00D26406">
              <w:rPr>
                <w:noProof/>
                <w:webHidden/>
              </w:rPr>
            </w:r>
            <w:r w:rsidR="00C01223" w:rsidRPr="00D26406">
              <w:rPr>
                <w:noProof/>
                <w:webHidden/>
              </w:rPr>
              <w:fldChar w:fldCharType="separate"/>
            </w:r>
            <w:r w:rsidR="0040416E">
              <w:rPr>
                <w:noProof/>
                <w:webHidden/>
              </w:rPr>
              <w:t>26</w:t>
            </w:r>
            <w:r w:rsidR="00C01223" w:rsidRPr="00D26406">
              <w:rPr>
                <w:noProof/>
                <w:webHidden/>
              </w:rPr>
              <w:fldChar w:fldCharType="end"/>
            </w:r>
          </w:hyperlink>
        </w:p>
        <w:p w14:paraId="05B33B3A" w14:textId="3A0BA7C2" w:rsidR="00C01223" w:rsidRPr="00D26406" w:rsidRDefault="004347D4">
          <w:pPr>
            <w:pStyle w:val="TDC1"/>
            <w:tabs>
              <w:tab w:val="left" w:pos="440"/>
              <w:tab w:val="right" w:leader="dot" w:pos="8828"/>
            </w:tabs>
            <w:rPr>
              <w:rFonts w:asciiTheme="minorHAnsi" w:eastAsiaTheme="minorEastAsia" w:hAnsiTheme="minorHAnsi" w:cstheme="minorBidi"/>
              <w:noProof/>
              <w:lang w:val="es-CO" w:eastAsia="es-CO" w:bidi="ar-SA"/>
            </w:rPr>
          </w:pPr>
          <w:hyperlink w:anchor="_Toc49334917" w:history="1">
            <w:r w:rsidR="00C01223" w:rsidRPr="00D26406">
              <w:rPr>
                <w:rStyle w:val="Hipervnculo"/>
                <w:noProof/>
              </w:rPr>
              <w:t>6.</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FORMULACIÓN ESTRATÉGICA</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_Toc49334917 \h </w:instrText>
            </w:r>
            <w:r w:rsidR="00C01223" w:rsidRPr="00D26406">
              <w:rPr>
                <w:noProof/>
                <w:webHidden/>
              </w:rPr>
            </w:r>
            <w:r w:rsidR="00C01223" w:rsidRPr="00D26406">
              <w:rPr>
                <w:noProof/>
                <w:webHidden/>
              </w:rPr>
              <w:fldChar w:fldCharType="separate"/>
            </w:r>
            <w:r w:rsidR="0040416E">
              <w:rPr>
                <w:noProof/>
                <w:webHidden/>
              </w:rPr>
              <w:t>28</w:t>
            </w:r>
            <w:r w:rsidR="00C01223" w:rsidRPr="00D26406">
              <w:rPr>
                <w:noProof/>
                <w:webHidden/>
              </w:rPr>
              <w:fldChar w:fldCharType="end"/>
            </w:r>
          </w:hyperlink>
        </w:p>
        <w:p w14:paraId="47F3D4BF" w14:textId="77B8DC83"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18" w:history="1">
            <w:r w:rsidR="00C01223" w:rsidRPr="00D26406">
              <w:rPr>
                <w:rStyle w:val="Hipervnculo"/>
                <w:noProof/>
              </w:rPr>
              <w:t>6.1 LINEAS ESTRATÈGICAS</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_Toc49334918 \h </w:instrText>
            </w:r>
            <w:r w:rsidR="00C01223" w:rsidRPr="00D26406">
              <w:rPr>
                <w:noProof/>
                <w:webHidden/>
              </w:rPr>
            </w:r>
            <w:r w:rsidR="00C01223" w:rsidRPr="00D26406">
              <w:rPr>
                <w:noProof/>
                <w:webHidden/>
              </w:rPr>
              <w:fldChar w:fldCharType="separate"/>
            </w:r>
            <w:r w:rsidR="0040416E">
              <w:rPr>
                <w:noProof/>
                <w:webHidden/>
              </w:rPr>
              <w:t>28</w:t>
            </w:r>
            <w:r w:rsidR="00C01223" w:rsidRPr="00D26406">
              <w:rPr>
                <w:noProof/>
                <w:webHidden/>
              </w:rPr>
              <w:fldChar w:fldCharType="end"/>
            </w:r>
          </w:hyperlink>
        </w:p>
        <w:p w14:paraId="70357176" w14:textId="687D2488" w:rsidR="00C01223" w:rsidRPr="00D26406" w:rsidRDefault="004347D4">
          <w:pPr>
            <w:pStyle w:val="TDC1"/>
            <w:tabs>
              <w:tab w:val="left" w:pos="440"/>
              <w:tab w:val="right" w:leader="dot" w:pos="8828"/>
            </w:tabs>
            <w:rPr>
              <w:rFonts w:asciiTheme="minorHAnsi" w:eastAsiaTheme="minorEastAsia" w:hAnsiTheme="minorHAnsi" w:cstheme="minorBidi"/>
              <w:noProof/>
              <w:lang w:val="es-CO" w:eastAsia="es-CO" w:bidi="ar-SA"/>
            </w:rPr>
          </w:pPr>
          <w:hyperlink w:anchor="_Toc49334919" w:history="1">
            <w:r w:rsidR="00C01223" w:rsidRPr="00D26406">
              <w:rPr>
                <w:rStyle w:val="Hipervnculo"/>
                <w:noProof/>
              </w:rPr>
              <w:t>7.</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DESPLIEGUE FINANCIERO</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_Toc49334919 \h </w:instrText>
            </w:r>
            <w:r w:rsidR="00C01223" w:rsidRPr="00D26406">
              <w:rPr>
                <w:noProof/>
                <w:webHidden/>
              </w:rPr>
            </w:r>
            <w:r w:rsidR="00C01223" w:rsidRPr="00D26406">
              <w:rPr>
                <w:noProof/>
                <w:webHidden/>
              </w:rPr>
              <w:fldChar w:fldCharType="separate"/>
            </w:r>
            <w:r w:rsidR="0040416E">
              <w:rPr>
                <w:noProof/>
                <w:webHidden/>
              </w:rPr>
              <w:t>33</w:t>
            </w:r>
            <w:r w:rsidR="00C01223" w:rsidRPr="00D26406">
              <w:rPr>
                <w:noProof/>
                <w:webHidden/>
              </w:rPr>
              <w:fldChar w:fldCharType="end"/>
            </w:r>
          </w:hyperlink>
        </w:p>
        <w:p w14:paraId="4D4EA00C" w14:textId="311E7A46" w:rsidR="00C01223" w:rsidRPr="00D26406" w:rsidRDefault="004347D4">
          <w:pPr>
            <w:pStyle w:val="TDC2"/>
            <w:tabs>
              <w:tab w:val="right" w:leader="dot" w:pos="8828"/>
            </w:tabs>
            <w:rPr>
              <w:rFonts w:asciiTheme="minorHAnsi" w:eastAsiaTheme="minorEastAsia" w:hAnsiTheme="minorHAnsi" w:cstheme="minorBidi"/>
              <w:noProof/>
              <w:lang w:val="es-CO" w:eastAsia="es-CO" w:bidi="ar-SA"/>
            </w:rPr>
          </w:pPr>
          <w:hyperlink w:anchor="_Toc49334920" w:history="1">
            <w:r w:rsidR="00C01223" w:rsidRPr="00D26406">
              <w:rPr>
                <w:rStyle w:val="Hipervnculo"/>
                <w:noProof/>
                <w:lang w:val="es-MX"/>
              </w:rPr>
              <w:t>7.1 FINANCIACIÓN DEL PLAN DE DESARROLLO</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_Toc49334920 \h </w:instrText>
            </w:r>
            <w:r w:rsidR="00C01223" w:rsidRPr="00D26406">
              <w:rPr>
                <w:noProof/>
                <w:webHidden/>
              </w:rPr>
            </w:r>
            <w:r w:rsidR="00C01223" w:rsidRPr="00D26406">
              <w:rPr>
                <w:noProof/>
                <w:webHidden/>
              </w:rPr>
              <w:fldChar w:fldCharType="separate"/>
            </w:r>
            <w:r w:rsidR="0040416E">
              <w:rPr>
                <w:noProof/>
                <w:webHidden/>
              </w:rPr>
              <w:t>33</w:t>
            </w:r>
            <w:r w:rsidR="00C01223" w:rsidRPr="00D26406">
              <w:rPr>
                <w:noProof/>
                <w:webHidden/>
              </w:rPr>
              <w:fldChar w:fldCharType="end"/>
            </w:r>
          </w:hyperlink>
        </w:p>
        <w:p w14:paraId="5C5EC0A7" w14:textId="7C961A9C" w:rsidR="00C01223" w:rsidRPr="00D26406" w:rsidRDefault="004347D4">
          <w:pPr>
            <w:pStyle w:val="TDC1"/>
            <w:tabs>
              <w:tab w:val="left" w:pos="440"/>
              <w:tab w:val="right" w:leader="dot" w:pos="8828"/>
            </w:tabs>
            <w:rPr>
              <w:rFonts w:asciiTheme="minorHAnsi" w:eastAsiaTheme="minorEastAsia" w:hAnsiTheme="minorHAnsi" w:cstheme="minorBidi"/>
              <w:noProof/>
              <w:lang w:val="es-CO" w:eastAsia="es-CO" w:bidi="ar-SA"/>
            </w:rPr>
          </w:pPr>
          <w:hyperlink w:anchor="_Toc49334921" w:history="1">
            <w:r w:rsidR="00C01223" w:rsidRPr="00D26406">
              <w:rPr>
                <w:rStyle w:val="Hipervnculo"/>
                <w:noProof/>
              </w:rPr>
              <w:t>8.</w:t>
            </w:r>
            <w:r w:rsidR="00C01223" w:rsidRPr="00D26406">
              <w:rPr>
                <w:rFonts w:asciiTheme="minorHAnsi" w:eastAsiaTheme="minorEastAsia" w:hAnsiTheme="minorHAnsi" w:cstheme="minorBidi"/>
                <w:noProof/>
                <w:lang w:val="es-CO" w:eastAsia="es-CO" w:bidi="ar-SA"/>
              </w:rPr>
              <w:tab/>
            </w:r>
            <w:r w:rsidR="00C01223" w:rsidRPr="00D26406">
              <w:rPr>
                <w:rStyle w:val="Hipervnculo"/>
                <w:bCs/>
                <w:noProof/>
              </w:rPr>
              <w:t>MONITOREO Y EVALUACIÓN</w:t>
            </w:r>
            <w:r w:rsidR="00C01223" w:rsidRPr="00D26406">
              <w:rPr>
                <w:noProof/>
                <w:webHidden/>
              </w:rPr>
              <w:tab/>
            </w:r>
            <w:r w:rsidR="00C01223" w:rsidRPr="00D26406">
              <w:rPr>
                <w:noProof/>
                <w:webHidden/>
              </w:rPr>
              <w:fldChar w:fldCharType="begin"/>
            </w:r>
            <w:r w:rsidR="00C01223" w:rsidRPr="00D26406">
              <w:rPr>
                <w:noProof/>
                <w:webHidden/>
              </w:rPr>
              <w:instrText xml:space="preserve"> PAGEREF _Toc49334921 \h </w:instrText>
            </w:r>
            <w:r w:rsidR="00C01223" w:rsidRPr="00D26406">
              <w:rPr>
                <w:noProof/>
                <w:webHidden/>
              </w:rPr>
            </w:r>
            <w:r w:rsidR="00C01223" w:rsidRPr="00D26406">
              <w:rPr>
                <w:noProof/>
                <w:webHidden/>
              </w:rPr>
              <w:fldChar w:fldCharType="separate"/>
            </w:r>
            <w:r w:rsidR="0040416E">
              <w:rPr>
                <w:noProof/>
                <w:webHidden/>
              </w:rPr>
              <w:t>34</w:t>
            </w:r>
            <w:r w:rsidR="00C01223" w:rsidRPr="00D26406">
              <w:rPr>
                <w:noProof/>
                <w:webHidden/>
              </w:rPr>
              <w:fldChar w:fldCharType="end"/>
            </w:r>
          </w:hyperlink>
        </w:p>
        <w:p w14:paraId="3A11ADC5" w14:textId="68389B88" w:rsidR="00C01223" w:rsidRPr="00D26406" w:rsidRDefault="004347D4">
          <w:pPr>
            <w:pStyle w:val="TDC1"/>
            <w:tabs>
              <w:tab w:val="right" w:leader="dot" w:pos="8828"/>
            </w:tabs>
            <w:rPr>
              <w:rFonts w:asciiTheme="minorHAnsi" w:eastAsiaTheme="minorEastAsia" w:hAnsiTheme="minorHAnsi" w:cstheme="minorBidi"/>
              <w:bCs/>
              <w:noProof/>
              <w:lang w:val="es-CO" w:eastAsia="es-CO" w:bidi="ar-SA"/>
            </w:rPr>
          </w:pPr>
          <w:hyperlink w:anchor="_Toc49334922" w:history="1">
            <w:r w:rsidR="00C01223" w:rsidRPr="00D26406">
              <w:rPr>
                <w:rStyle w:val="Hipervnculo"/>
                <w:bCs/>
                <w:noProof/>
                <w:lang w:val="en-US"/>
              </w:rPr>
              <w:t>BIBLIOGRAFÍA</w:t>
            </w:r>
            <w:r w:rsidR="00C01223" w:rsidRPr="00D26406">
              <w:rPr>
                <w:bCs/>
                <w:noProof/>
                <w:webHidden/>
              </w:rPr>
              <w:tab/>
            </w:r>
            <w:r w:rsidR="00C01223" w:rsidRPr="00D26406">
              <w:rPr>
                <w:bCs/>
                <w:noProof/>
                <w:webHidden/>
              </w:rPr>
              <w:fldChar w:fldCharType="begin"/>
            </w:r>
            <w:r w:rsidR="00C01223" w:rsidRPr="00D26406">
              <w:rPr>
                <w:bCs/>
                <w:noProof/>
                <w:webHidden/>
              </w:rPr>
              <w:instrText xml:space="preserve"> PAGEREF _Toc49334922 \h </w:instrText>
            </w:r>
            <w:r w:rsidR="00C01223" w:rsidRPr="00D26406">
              <w:rPr>
                <w:bCs/>
                <w:noProof/>
                <w:webHidden/>
              </w:rPr>
            </w:r>
            <w:r w:rsidR="00C01223" w:rsidRPr="00D26406">
              <w:rPr>
                <w:bCs/>
                <w:noProof/>
                <w:webHidden/>
              </w:rPr>
              <w:fldChar w:fldCharType="separate"/>
            </w:r>
            <w:r w:rsidR="0040416E">
              <w:rPr>
                <w:bCs/>
                <w:noProof/>
                <w:webHidden/>
              </w:rPr>
              <w:t>35</w:t>
            </w:r>
            <w:r w:rsidR="00C01223" w:rsidRPr="00D26406">
              <w:rPr>
                <w:bCs/>
                <w:noProof/>
                <w:webHidden/>
              </w:rPr>
              <w:fldChar w:fldCharType="end"/>
            </w:r>
          </w:hyperlink>
        </w:p>
        <w:p w14:paraId="555B17F1" w14:textId="15079D80" w:rsidR="00B00DC8" w:rsidRPr="00D26406" w:rsidRDefault="00B00DC8" w:rsidP="000F314D">
          <w:pPr>
            <w:pStyle w:val="TDC1"/>
            <w:tabs>
              <w:tab w:val="right" w:leader="dot" w:pos="8828"/>
            </w:tabs>
            <w:rPr>
              <w:rFonts w:eastAsiaTheme="majorEastAsia"/>
              <w:sz w:val="24"/>
              <w:szCs w:val="24"/>
              <w:lang w:eastAsia="en-US" w:bidi="ar-SA"/>
            </w:rPr>
          </w:pPr>
          <w:r w:rsidRPr="00D26406">
            <w:rPr>
              <w:rFonts w:eastAsiaTheme="majorEastAsia"/>
              <w:sz w:val="24"/>
              <w:szCs w:val="24"/>
              <w:lang w:eastAsia="en-US" w:bidi="ar-SA"/>
            </w:rPr>
            <w:fldChar w:fldCharType="end"/>
          </w:r>
        </w:p>
      </w:sdtContent>
    </w:sdt>
    <w:p w14:paraId="6FEA3227" w14:textId="4DEB1CBC" w:rsidR="00F40759" w:rsidRPr="009D2171" w:rsidRDefault="00B00DC8" w:rsidP="00C20150">
      <w:pPr>
        <w:widowControl/>
        <w:autoSpaceDE/>
        <w:autoSpaceDN/>
        <w:spacing w:after="160" w:line="259" w:lineRule="auto"/>
        <w:jc w:val="center"/>
        <w:rPr>
          <w:sz w:val="24"/>
          <w:szCs w:val="24"/>
        </w:rPr>
      </w:pPr>
      <w:r w:rsidRPr="00D26406">
        <w:rPr>
          <w:rFonts w:eastAsiaTheme="majorEastAsia"/>
          <w:sz w:val="24"/>
          <w:szCs w:val="24"/>
          <w:lang w:eastAsia="en-US" w:bidi="ar-SA"/>
        </w:rPr>
        <w:br w:type="page"/>
      </w:r>
      <w:r w:rsidR="00F40759" w:rsidRPr="009D2171">
        <w:rPr>
          <w:sz w:val="24"/>
          <w:szCs w:val="24"/>
        </w:rPr>
        <w:lastRenderedPageBreak/>
        <w:t>I</w:t>
      </w:r>
      <w:r w:rsidR="00F40759" w:rsidRPr="000F314D">
        <w:rPr>
          <w:b/>
          <w:sz w:val="24"/>
          <w:szCs w:val="24"/>
        </w:rPr>
        <w:t>NTRODUCCIÓN</w:t>
      </w:r>
    </w:p>
    <w:p w14:paraId="069303CC" w14:textId="77777777" w:rsidR="00F40759" w:rsidRDefault="00F40759" w:rsidP="00F40759">
      <w:pPr>
        <w:pStyle w:val="Textoindependiente"/>
        <w:rPr>
          <w:b/>
          <w:sz w:val="30"/>
        </w:rPr>
      </w:pPr>
    </w:p>
    <w:p w14:paraId="510565E0" w14:textId="6866EC0D" w:rsidR="00F40759" w:rsidRDefault="00D66BB0" w:rsidP="000C2658">
      <w:pPr>
        <w:pStyle w:val="Textoindependiente"/>
        <w:ind w:right="49"/>
        <w:jc w:val="both"/>
      </w:pPr>
      <w:r w:rsidRPr="00D66BB0">
        <w:t>El presente</w:t>
      </w:r>
      <w:r w:rsidR="00F40759" w:rsidRPr="00D66BB0">
        <w:t xml:space="preserve"> documento </w:t>
      </w:r>
      <w:r w:rsidRPr="00D66BB0">
        <w:t>contiene la formulación</w:t>
      </w:r>
      <w:r w:rsidR="00F40759" w:rsidRPr="00D66BB0">
        <w:t xml:space="preserve"> el Plan de Desarrollo </w:t>
      </w:r>
      <w:r w:rsidRPr="00D66BB0">
        <w:t xml:space="preserve">Institucional </w:t>
      </w:r>
      <w:r w:rsidR="00F40759">
        <w:t xml:space="preserve">del Hospital </w:t>
      </w:r>
      <w:r w:rsidR="000C10D4">
        <w:t>Roberto Quintero Villa</w:t>
      </w:r>
      <w:r w:rsidR="00F40759">
        <w:t xml:space="preserve"> E.S.E de Montenegro Quindío, dando cumplimiento a </w:t>
      </w:r>
      <w:r w:rsidR="000C2658">
        <w:t>la normativa vigente y a la necesidad de realizar un direccionamiento participativo y planificado en la institución</w:t>
      </w:r>
      <w:r w:rsidR="00F40759">
        <w:t>.</w:t>
      </w:r>
    </w:p>
    <w:p w14:paraId="57222820" w14:textId="77777777" w:rsidR="00F40759" w:rsidRPr="0051231C" w:rsidRDefault="00F40759" w:rsidP="000C2658">
      <w:pPr>
        <w:pStyle w:val="Textoindependiente"/>
        <w:ind w:right="49"/>
        <w:jc w:val="both"/>
        <w:rPr>
          <w:color w:val="000000" w:themeColor="text1"/>
        </w:rPr>
      </w:pPr>
    </w:p>
    <w:p w14:paraId="546A4717" w14:textId="291B2032" w:rsidR="00F40759" w:rsidRDefault="00F40759" w:rsidP="000C2658">
      <w:pPr>
        <w:pStyle w:val="Textoindependiente"/>
        <w:ind w:right="49"/>
        <w:jc w:val="both"/>
      </w:pPr>
      <w:r w:rsidRPr="0051231C">
        <w:rPr>
          <w:color w:val="000000" w:themeColor="text1"/>
        </w:rPr>
        <w:t xml:space="preserve">El diagnostico partió de la revisión </w:t>
      </w:r>
      <w:r w:rsidR="005250F0">
        <w:rPr>
          <w:color w:val="000000" w:themeColor="text1"/>
        </w:rPr>
        <w:t>de los Planes de Desarrollo Nacional, Departamental y M</w:t>
      </w:r>
      <w:r w:rsidR="00A912A2" w:rsidRPr="0051231C">
        <w:rPr>
          <w:color w:val="000000" w:themeColor="text1"/>
        </w:rPr>
        <w:t xml:space="preserve">unicipal </w:t>
      </w:r>
      <w:r w:rsidR="00A912A2" w:rsidRPr="000C2658">
        <w:t xml:space="preserve">2020-2023 </w:t>
      </w:r>
      <w:r w:rsidR="005250F0">
        <w:t>(</w:t>
      </w:r>
      <w:r w:rsidR="00A912A2" w:rsidRPr="003130B5">
        <w:rPr>
          <w:b/>
          <w:bCs/>
        </w:rPr>
        <w:t>“Activo</w:t>
      </w:r>
      <w:r w:rsidR="00BC5358">
        <w:rPr>
          <w:b/>
          <w:bCs/>
        </w:rPr>
        <w:t>s</w:t>
      </w:r>
      <w:r w:rsidR="00A912A2" w:rsidRPr="003130B5">
        <w:rPr>
          <w:b/>
          <w:bCs/>
        </w:rPr>
        <w:t xml:space="preserve"> por Montenegro</w:t>
      </w:r>
      <w:r w:rsidRPr="003130B5">
        <w:rPr>
          <w:b/>
          <w:bCs/>
        </w:rPr>
        <w:t>”</w:t>
      </w:r>
      <w:r w:rsidR="00CB1B87" w:rsidRPr="003130B5">
        <w:rPr>
          <w:b/>
          <w:bCs/>
          <w:vertAlign w:val="superscript"/>
        </w:rPr>
        <w:footnoteReference w:id="1"/>
      </w:r>
      <w:r w:rsidR="005250F0">
        <w:rPr>
          <w:b/>
          <w:bCs/>
        </w:rPr>
        <w:t>)</w:t>
      </w:r>
      <w:r w:rsidRPr="000C2658">
        <w:t xml:space="preserve"> </w:t>
      </w:r>
      <w:r>
        <w:t xml:space="preserve">las líneas estratégicas del Plan de Desarrollo </w:t>
      </w:r>
      <w:r w:rsidR="00BC5358">
        <w:t xml:space="preserve">Institucional </w:t>
      </w:r>
      <w:r>
        <w:t xml:space="preserve">de la </w:t>
      </w:r>
      <w:r w:rsidR="00813566">
        <w:t>vigencia</w:t>
      </w:r>
      <w:r>
        <w:t xml:space="preserve"> anterior, con su respectiva Plataforma Estratégica, el resultado del </w:t>
      </w:r>
      <w:r w:rsidR="0062239B">
        <w:t>I</w:t>
      </w:r>
      <w:r w:rsidR="00813566" w:rsidRPr="00813566">
        <w:t xml:space="preserve">nforme de </w:t>
      </w:r>
      <w:r w:rsidR="0062239B">
        <w:t>G</w:t>
      </w:r>
      <w:r w:rsidR="00813566" w:rsidRPr="00813566">
        <w:t xml:space="preserve">estión y </w:t>
      </w:r>
      <w:r w:rsidR="0062239B">
        <w:t>D</w:t>
      </w:r>
      <w:r w:rsidR="00813566" w:rsidRPr="00813566">
        <w:t>esempeño institucional a través del formulario único de reporte y avance de la gestión FURAG</w:t>
      </w:r>
      <w:r w:rsidR="0062239B">
        <w:t xml:space="preserve"> </w:t>
      </w:r>
      <w:r w:rsidR="00813566" w:rsidRPr="00813566">
        <w:t>2019</w:t>
      </w:r>
      <w:r w:rsidR="00813566">
        <w:t xml:space="preserve">, </w:t>
      </w:r>
      <w:r w:rsidR="00643927">
        <w:t xml:space="preserve">el Plan </w:t>
      </w:r>
      <w:r w:rsidR="0062239B">
        <w:t>D</w:t>
      </w:r>
      <w:r w:rsidR="00643927">
        <w:t xml:space="preserve">ecenal, </w:t>
      </w:r>
      <w:r>
        <w:t xml:space="preserve">la </w:t>
      </w:r>
      <w:r w:rsidR="0062239B">
        <w:t>E</w:t>
      </w:r>
      <w:r>
        <w:t>valuación de la satisfacción y expectativas de los usuarios, el resultado de los Indicadores de Calidad y Prestación de Servicios y la experiencia y aprendizaje</w:t>
      </w:r>
      <w:r w:rsidRPr="000C2658">
        <w:t xml:space="preserve"> </w:t>
      </w:r>
      <w:r w:rsidR="0062239B">
        <w:t>o</w:t>
      </w:r>
      <w:r>
        <w:t>rganizacional.</w:t>
      </w:r>
    </w:p>
    <w:p w14:paraId="0C3613AD" w14:textId="77777777" w:rsidR="00F40759" w:rsidRPr="00D55A1B" w:rsidRDefault="00F40759" w:rsidP="00F40759">
      <w:pPr>
        <w:pStyle w:val="Textoindependiente"/>
        <w:spacing w:before="10"/>
      </w:pPr>
    </w:p>
    <w:p w14:paraId="308E060C" w14:textId="267FE222" w:rsidR="004C577D" w:rsidRPr="00D55A1B" w:rsidRDefault="004C577D" w:rsidP="00D37874">
      <w:pPr>
        <w:pStyle w:val="Textocomentario"/>
        <w:jc w:val="both"/>
        <w:rPr>
          <w:sz w:val="24"/>
          <w:szCs w:val="24"/>
        </w:rPr>
      </w:pPr>
      <w:r w:rsidRPr="00D55A1B">
        <w:rPr>
          <w:sz w:val="24"/>
          <w:szCs w:val="24"/>
        </w:rPr>
        <w:t>Para satisfacer las necesidades de la población y de los grupos de valor</w:t>
      </w:r>
      <w:r w:rsidR="00E27F9F" w:rsidRPr="00D55A1B">
        <w:rPr>
          <w:sz w:val="24"/>
          <w:szCs w:val="24"/>
        </w:rPr>
        <w:t>,</w:t>
      </w:r>
      <w:r w:rsidRPr="00D55A1B">
        <w:rPr>
          <w:sz w:val="24"/>
          <w:szCs w:val="24"/>
        </w:rPr>
        <w:t xml:space="preserve"> la ESE le apuesta a la implementación de un nuevo </w:t>
      </w:r>
      <w:r w:rsidR="00477E9F">
        <w:rPr>
          <w:sz w:val="24"/>
          <w:szCs w:val="24"/>
        </w:rPr>
        <w:t>M</w:t>
      </w:r>
      <w:r w:rsidRPr="00D55A1B">
        <w:rPr>
          <w:sz w:val="24"/>
          <w:szCs w:val="24"/>
        </w:rPr>
        <w:t xml:space="preserve">odelo de </w:t>
      </w:r>
      <w:r w:rsidR="00477E9F">
        <w:rPr>
          <w:sz w:val="24"/>
          <w:szCs w:val="24"/>
        </w:rPr>
        <w:t>A</w:t>
      </w:r>
      <w:r w:rsidRPr="00D55A1B">
        <w:rPr>
          <w:sz w:val="24"/>
          <w:szCs w:val="24"/>
        </w:rPr>
        <w:t xml:space="preserve">tención en salud, </w:t>
      </w:r>
      <w:r w:rsidR="00BA1E2F" w:rsidRPr="00D55A1B">
        <w:rPr>
          <w:sz w:val="24"/>
          <w:szCs w:val="24"/>
        </w:rPr>
        <w:t xml:space="preserve">a </w:t>
      </w:r>
      <w:r w:rsidR="00E64CFA">
        <w:rPr>
          <w:sz w:val="24"/>
          <w:szCs w:val="24"/>
        </w:rPr>
        <w:t>través de la conformación como</w:t>
      </w:r>
      <w:r w:rsidR="00BA1E2F" w:rsidRPr="00D55A1B">
        <w:rPr>
          <w:sz w:val="24"/>
          <w:szCs w:val="24"/>
        </w:rPr>
        <w:t xml:space="preserve"> un </w:t>
      </w:r>
      <w:r w:rsidR="00477E9F">
        <w:rPr>
          <w:sz w:val="24"/>
          <w:szCs w:val="24"/>
        </w:rPr>
        <w:t>P</w:t>
      </w:r>
      <w:r w:rsidR="00BA1E2F" w:rsidRPr="00D55A1B">
        <w:rPr>
          <w:sz w:val="24"/>
          <w:szCs w:val="24"/>
        </w:rPr>
        <w:t>restador</w:t>
      </w:r>
      <w:r w:rsidR="00477E9F">
        <w:rPr>
          <w:sz w:val="24"/>
          <w:szCs w:val="24"/>
        </w:rPr>
        <w:t xml:space="preserve"> P</w:t>
      </w:r>
      <w:r w:rsidR="00BA1E2F" w:rsidRPr="00D55A1B">
        <w:rPr>
          <w:sz w:val="24"/>
          <w:szCs w:val="24"/>
        </w:rPr>
        <w:t xml:space="preserve">rimario de servicios de salud, </w:t>
      </w:r>
      <w:r w:rsidR="00E64CFA">
        <w:rPr>
          <w:sz w:val="24"/>
          <w:szCs w:val="24"/>
        </w:rPr>
        <w:t>de</w:t>
      </w:r>
      <w:r w:rsidRPr="00D55A1B">
        <w:rPr>
          <w:sz w:val="24"/>
          <w:szCs w:val="24"/>
        </w:rPr>
        <w:t xml:space="preserve">l fortalecimiento de los espacios de </w:t>
      </w:r>
      <w:r w:rsidR="00D37874" w:rsidRPr="00D55A1B">
        <w:rPr>
          <w:sz w:val="24"/>
          <w:szCs w:val="24"/>
        </w:rPr>
        <w:t>Participación Social en Salud,</w:t>
      </w:r>
      <w:r w:rsidR="00E64CFA">
        <w:rPr>
          <w:sz w:val="24"/>
          <w:szCs w:val="24"/>
        </w:rPr>
        <w:t xml:space="preserve"> de la estructura organizacional</w:t>
      </w:r>
      <w:r w:rsidR="0085554D">
        <w:rPr>
          <w:sz w:val="24"/>
          <w:szCs w:val="24"/>
        </w:rPr>
        <w:t xml:space="preserve">, </w:t>
      </w:r>
      <w:r w:rsidRPr="00D55A1B">
        <w:rPr>
          <w:sz w:val="24"/>
          <w:szCs w:val="24"/>
        </w:rPr>
        <w:t>el talento h</w:t>
      </w:r>
      <w:r w:rsidR="00E64CFA">
        <w:rPr>
          <w:sz w:val="24"/>
          <w:szCs w:val="24"/>
        </w:rPr>
        <w:t>umano</w:t>
      </w:r>
      <w:r w:rsidRPr="00D55A1B">
        <w:rPr>
          <w:sz w:val="24"/>
          <w:szCs w:val="24"/>
        </w:rPr>
        <w:t xml:space="preserve"> y la optimización de los procesos.</w:t>
      </w:r>
    </w:p>
    <w:p w14:paraId="538AD22D" w14:textId="77777777" w:rsidR="004C577D" w:rsidRPr="00DB50C7" w:rsidRDefault="004C577D" w:rsidP="00DB50C7">
      <w:pPr>
        <w:jc w:val="both"/>
        <w:rPr>
          <w:sz w:val="24"/>
          <w:szCs w:val="24"/>
        </w:rPr>
      </w:pPr>
    </w:p>
    <w:p w14:paraId="13418C3A" w14:textId="28DDF5A0" w:rsidR="00C92AAC" w:rsidRDefault="00E64CFA" w:rsidP="00DB50C7">
      <w:pPr>
        <w:jc w:val="both"/>
        <w:rPr>
          <w:sz w:val="24"/>
          <w:szCs w:val="24"/>
        </w:rPr>
      </w:pPr>
      <w:r>
        <w:rPr>
          <w:sz w:val="24"/>
          <w:szCs w:val="24"/>
        </w:rPr>
        <w:t xml:space="preserve">El presente </w:t>
      </w:r>
      <w:r w:rsidR="0087244E" w:rsidRPr="00DB50C7">
        <w:rPr>
          <w:sz w:val="24"/>
          <w:szCs w:val="24"/>
        </w:rPr>
        <w:t>documento presenta el marco estratégico de la Entidad y la situación diagnóstica identificada, sobre la que se estructuraron las estrategias que se desarrollarán en el cuatrienio 20</w:t>
      </w:r>
      <w:r w:rsidR="000C10D4">
        <w:rPr>
          <w:sz w:val="24"/>
          <w:szCs w:val="24"/>
        </w:rPr>
        <w:t>20</w:t>
      </w:r>
      <w:r w:rsidR="0087244E" w:rsidRPr="00DB50C7">
        <w:rPr>
          <w:sz w:val="24"/>
          <w:szCs w:val="24"/>
        </w:rPr>
        <w:t>-202</w:t>
      </w:r>
      <w:r w:rsidR="000C10D4">
        <w:rPr>
          <w:sz w:val="24"/>
          <w:szCs w:val="24"/>
        </w:rPr>
        <w:t>4</w:t>
      </w:r>
      <w:r w:rsidR="0087244E" w:rsidRPr="00B91B86">
        <w:rPr>
          <w:color w:val="FF0000"/>
          <w:sz w:val="24"/>
          <w:szCs w:val="24"/>
        </w:rPr>
        <w:t xml:space="preserve">. </w:t>
      </w:r>
    </w:p>
    <w:p w14:paraId="178BF5C6" w14:textId="77777777" w:rsidR="00C92AAC" w:rsidRDefault="00C92AAC" w:rsidP="00DB50C7">
      <w:pPr>
        <w:jc w:val="both"/>
        <w:rPr>
          <w:sz w:val="24"/>
          <w:szCs w:val="24"/>
        </w:rPr>
      </w:pPr>
    </w:p>
    <w:p w14:paraId="0FADDDB2" w14:textId="01FD0529" w:rsidR="00F40759" w:rsidRPr="00DB50C7" w:rsidRDefault="0087244E" w:rsidP="00DB50C7">
      <w:pPr>
        <w:jc w:val="both"/>
        <w:rPr>
          <w:sz w:val="24"/>
          <w:szCs w:val="24"/>
        </w:rPr>
      </w:pPr>
      <w:r w:rsidRPr="00DB50C7">
        <w:rPr>
          <w:sz w:val="24"/>
          <w:szCs w:val="24"/>
        </w:rPr>
        <w:t xml:space="preserve">Finalmente, se presenta la </w:t>
      </w:r>
      <w:r w:rsidR="00116051">
        <w:rPr>
          <w:sz w:val="24"/>
          <w:szCs w:val="24"/>
        </w:rPr>
        <w:t>M</w:t>
      </w:r>
      <w:r w:rsidRPr="00DB50C7">
        <w:rPr>
          <w:sz w:val="24"/>
          <w:szCs w:val="24"/>
        </w:rPr>
        <w:t>atriz del Plan</w:t>
      </w:r>
      <w:r w:rsidR="00E64CFA">
        <w:rPr>
          <w:sz w:val="24"/>
          <w:szCs w:val="24"/>
        </w:rPr>
        <w:t xml:space="preserve"> Operativo</w:t>
      </w:r>
      <w:r w:rsidRPr="00DB50C7">
        <w:rPr>
          <w:sz w:val="24"/>
          <w:szCs w:val="24"/>
        </w:rPr>
        <w:t xml:space="preserve">, en el que se registran las líneas de acción, los indicadores y metas </w:t>
      </w:r>
      <w:r w:rsidR="00A912A2">
        <w:rPr>
          <w:sz w:val="24"/>
          <w:szCs w:val="24"/>
        </w:rPr>
        <w:t>anuales.</w:t>
      </w:r>
    </w:p>
    <w:p w14:paraId="10B4DEBE" w14:textId="77777777" w:rsidR="0051231C" w:rsidRPr="0051231C" w:rsidRDefault="004C577D" w:rsidP="00942C3A">
      <w:pPr>
        <w:pStyle w:val="Prrafodelista"/>
        <w:numPr>
          <w:ilvl w:val="0"/>
          <w:numId w:val="2"/>
        </w:numPr>
        <w:spacing w:after="0"/>
        <w:ind w:left="0" w:firstLine="0"/>
        <w:jc w:val="center"/>
        <w:outlineLvl w:val="0"/>
        <w:rPr>
          <w:rFonts w:ascii="Arial" w:hAnsi="Arial" w:cs="Arial"/>
          <w:b/>
          <w:sz w:val="24"/>
          <w:szCs w:val="24"/>
        </w:rPr>
      </w:pPr>
      <w:r w:rsidRPr="00612769">
        <w:rPr>
          <w:sz w:val="24"/>
          <w:szCs w:val="24"/>
        </w:rPr>
        <w:br w:type="page"/>
      </w:r>
      <w:bookmarkStart w:id="0" w:name="_Toc49334898"/>
      <w:r w:rsidR="0051231C" w:rsidRPr="0051231C">
        <w:rPr>
          <w:rFonts w:ascii="Arial" w:hAnsi="Arial" w:cs="Arial"/>
          <w:b/>
          <w:sz w:val="24"/>
          <w:szCs w:val="24"/>
        </w:rPr>
        <w:lastRenderedPageBreak/>
        <w:t>RESEÑA HISTÓRICA</w:t>
      </w:r>
      <w:bookmarkEnd w:id="0"/>
    </w:p>
    <w:p w14:paraId="1E7AF524" w14:textId="77777777" w:rsidR="0051231C" w:rsidRDefault="0051231C" w:rsidP="0051231C">
      <w:pPr>
        <w:jc w:val="both"/>
        <w:rPr>
          <w:sz w:val="24"/>
          <w:szCs w:val="24"/>
        </w:rPr>
      </w:pPr>
    </w:p>
    <w:p w14:paraId="23EC7F58" w14:textId="60A395BF" w:rsidR="0051231C" w:rsidRDefault="0051231C" w:rsidP="0051231C">
      <w:pPr>
        <w:jc w:val="both"/>
        <w:rPr>
          <w:sz w:val="24"/>
          <w:szCs w:val="24"/>
        </w:rPr>
      </w:pPr>
      <w:r w:rsidRPr="0051231C">
        <w:rPr>
          <w:sz w:val="24"/>
          <w:szCs w:val="24"/>
        </w:rPr>
        <w:t>El Origen del nombre Montenegro proviene de la época de los primeros exploradores antioqueños quienes encontraron en esta zona un agresivo y espeso monte el cual contrastaba con una enmarañada selva que le daba al sitio un color oscuro, contraste al cual ellos denominaron Montenegro</w:t>
      </w:r>
      <w:r w:rsidRPr="0051231C">
        <w:rPr>
          <w:rStyle w:val="Refdenotaalpie"/>
          <w:sz w:val="24"/>
          <w:szCs w:val="24"/>
        </w:rPr>
        <w:footnoteReference w:id="2"/>
      </w:r>
    </w:p>
    <w:p w14:paraId="7EB4A1A4" w14:textId="77777777" w:rsidR="0051231C" w:rsidRPr="0051231C" w:rsidRDefault="0051231C" w:rsidP="0051231C">
      <w:pPr>
        <w:jc w:val="both"/>
        <w:rPr>
          <w:sz w:val="24"/>
          <w:szCs w:val="24"/>
        </w:rPr>
      </w:pPr>
    </w:p>
    <w:p w14:paraId="42DE101C" w14:textId="77777777" w:rsidR="0051231C" w:rsidRPr="0051231C" w:rsidRDefault="0051231C" w:rsidP="0051231C">
      <w:pPr>
        <w:jc w:val="both"/>
        <w:rPr>
          <w:sz w:val="24"/>
          <w:szCs w:val="24"/>
        </w:rPr>
      </w:pPr>
      <w:r w:rsidRPr="0051231C">
        <w:rPr>
          <w:sz w:val="24"/>
          <w:szCs w:val="24"/>
        </w:rPr>
        <w:t>De acuerdo a lo señalado por varios autores,</w:t>
      </w:r>
      <w:r w:rsidRPr="0051231C">
        <w:rPr>
          <w:rStyle w:val="Refdenotaalpie"/>
          <w:sz w:val="24"/>
          <w:szCs w:val="24"/>
        </w:rPr>
        <w:footnoteReference w:id="3"/>
      </w:r>
      <w:r w:rsidRPr="0051231C">
        <w:rPr>
          <w:sz w:val="24"/>
          <w:szCs w:val="24"/>
        </w:rPr>
        <w:t>, en 1920, ante el crecimiento de la población y la necesidad de atender las enfermedades de sus habitantes, un grupo de personalidades, tales como: Eusebio Londoño Marulanda, Roberto Quintero Arcila, Virgilio Arias Suarez, Eulogio Ángel M, Luis Ernesto Mendoza, Alfonso Londoño Ángel, Carlos Patiño F, Luis Carlos Cadena A, Rodolfo Cárdenas y Rafael Mejía V (Alcalde),  después de tres décadas de haber sido fundado el caserío, emprenden la tarea de conformar el primer Hospital público en Montenegro, con el apoyo de la ciudadanía y las autoridades del municipio.</w:t>
      </w:r>
    </w:p>
    <w:p w14:paraId="4B039047" w14:textId="77777777" w:rsidR="005346BB" w:rsidRDefault="005346BB" w:rsidP="0051231C">
      <w:pPr>
        <w:jc w:val="both"/>
        <w:rPr>
          <w:sz w:val="24"/>
          <w:szCs w:val="24"/>
        </w:rPr>
      </w:pPr>
    </w:p>
    <w:p w14:paraId="5C1CE467" w14:textId="69F145DB" w:rsidR="0051231C" w:rsidRPr="0051231C" w:rsidRDefault="005346BB" w:rsidP="0051231C">
      <w:pPr>
        <w:jc w:val="both"/>
        <w:rPr>
          <w:sz w:val="24"/>
          <w:szCs w:val="24"/>
        </w:rPr>
      </w:pPr>
      <w:r w:rsidRPr="0051231C">
        <w:rPr>
          <w:sz w:val="24"/>
          <w:szCs w:val="24"/>
        </w:rPr>
        <w:t>Seguidamente</w:t>
      </w:r>
      <w:r w:rsidR="0051231C" w:rsidRPr="0051231C">
        <w:rPr>
          <w:sz w:val="24"/>
          <w:szCs w:val="24"/>
        </w:rPr>
        <w:t xml:space="preserve"> se reúnen y constituyen la primera Junta de </w:t>
      </w:r>
      <w:r w:rsidRPr="0051231C">
        <w:rPr>
          <w:sz w:val="24"/>
          <w:szCs w:val="24"/>
        </w:rPr>
        <w:t>Beneficencia</w:t>
      </w:r>
      <w:r w:rsidR="0051231C" w:rsidRPr="0051231C">
        <w:rPr>
          <w:sz w:val="24"/>
          <w:szCs w:val="24"/>
        </w:rPr>
        <w:t xml:space="preserve"> en 1920, conformada por las siguientes personas:</w:t>
      </w:r>
    </w:p>
    <w:p w14:paraId="5B732247"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Roberto Quintero Arcila</w:t>
      </w:r>
    </w:p>
    <w:p w14:paraId="6AF6D5FB"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Virgilio Arias Suarez</w:t>
      </w:r>
    </w:p>
    <w:p w14:paraId="1A7BF65F"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Eulogio Ángel M</w:t>
      </w:r>
    </w:p>
    <w:p w14:paraId="20A75B7A"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Luis Ernesto Mendoza</w:t>
      </w:r>
    </w:p>
    <w:p w14:paraId="4F6D1D4D"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Alfonso Londoño Ángel</w:t>
      </w:r>
    </w:p>
    <w:p w14:paraId="280A05D7"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Carlos Patiño F</w:t>
      </w:r>
    </w:p>
    <w:p w14:paraId="238ECE0B"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Luis Carlos Cadena A</w:t>
      </w:r>
    </w:p>
    <w:p w14:paraId="388333AB" w14:textId="77777777"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Rodolfo Cárdenas</w:t>
      </w:r>
    </w:p>
    <w:p w14:paraId="1C61FF64" w14:textId="6EE660DB" w:rsidR="0051231C" w:rsidRPr="0051231C" w:rsidRDefault="0051231C" w:rsidP="00942C3A">
      <w:pPr>
        <w:pStyle w:val="Prrafodelista"/>
        <w:numPr>
          <w:ilvl w:val="0"/>
          <w:numId w:val="3"/>
        </w:numPr>
        <w:spacing w:after="0" w:line="240" w:lineRule="auto"/>
        <w:ind w:left="0" w:firstLine="0"/>
        <w:jc w:val="both"/>
        <w:rPr>
          <w:rFonts w:ascii="Arial" w:hAnsi="Arial" w:cs="Arial"/>
          <w:sz w:val="24"/>
          <w:szCs w:val="24"/>
        </w:rPr>
      </w:pPr>
      <w:r w:rsidRPr="0051231C">
        <w:rPr>
          <w:rFonts w:ascii="Arial" w:hAnsi="Arial" w:cs="Arial"/>
          <w:sz w:val="24"/>
          <w:szCs w:val="24"/>
        </w:rPr>
        <w:t>Rafael Mejía V (</w:t>
      </w:r>
      <w:r w:rsidR="00A24CA9" w:rsidRPr="0051231C">
        <w:rPr>
          <w:rFonts w:ascii="Arial" w:hAnsi="Arial" w:cs="Arial"/>
          <w:sz w:val="24"/>
          <w:szCs w:val="24"/>
        </w:rPr>
        <w:t>alcalde</w:t>
      </w:r>
      <w:r w:rsidRPr="0051231C">
        <w:rPr>
          <w:rFonts w:ascii="Arial" w:hAnsi="Arial" w:cs="Arial"/>
          <w:sz w:val="24"/>
          <w:szCs w:val="24"/>
        </w:rPr>
        <w:t>)</w:t>
      </w:r>
    </w:p>
    <w:p w14:paraId="283F55AA" w14:textId="77777777" w:rsidR="005346BB" w:rsidRDefault="005346BB" w:rsidP="0051231C">
      <w:pPr>
        <w:jc w:val="both"/>
        <w:rPr>
          <w:sz w:val="24"/>
          <w:szCs w:val="24"/>
        </w:rPr>
      </w:pPr>
    </w:p>
    <w:p w14:paraId="768F51C0" w14:textId="30BAE682" w:rsidR="0051231C" w:rsidRPr="0051231C" w:rsidRDefault="0051231C" w:rsidP="0051231C">
      <w:pPr>
        <w:jc w:val="both"/>
        <w:rPr>
          <w:sz w:val="24"/>
          <w:szCs w:val="24"/>
        </w:rPr>
      </w:pPr>
      <w:r w:rsidRPr="0051231C">
        <w:rPr>
          <w:sz w:val="24"/>
          <w:szCs w:val="24"/>
        </w:rPr>
        <w:t xml:space="preserve">El 20 de agosto de 1929 se </w:t>
      </w:r>
      <w:r w:rsidR="005346BB" w:rsidRPr="0051231C">
        <w:rPr>
          <w:sz w:val="24"/>
          <w:szCs w:val="24"/>
        </w:rPr>
        <w:t>creó</w:t>
      </w:r>
      <w:r w:rsidRPr="0051231C">
        <w:rPr>
          <w:sz w:val="24"/>
          <w:szCs w:val="24"/>
        </w:rPr>
        <w:t xml:space="preserve"> el empleo de “síndico”, el cual fue </w:t>
      </w:r>
      <w:r w:rsidR="005346BB" w:rsidRPr="0051231C">
        <w:rPr>
          <w:sz w:val="24"/>
          <w:szCs w:val="24"/>
        </w:rPr>
        <w:t>desempeñado</w:t>
      </w:r>
      <w:r w:rsidRPr="0051231C">
        <w:rPr>
          <w:sz w:val="24"/>
          <w:szCs w:val="24"/>
        </w:rPr>
        <w:t xml:space="preserve"> por el presidente de la Junta de </w:t>
      </w:r>
      <w:r w:rsidR="005346BB" w:rsidRPr="0051231C">
        <w:rPr>
          <w:sz w:val="24"/>
          <w:szCs w:val="24"/>
        </w:rPr>
        <w:t>Beneficencia</w:t>
      </w:r>
    </w:p>
    <w:p w14:paraId="26E3A817" w14:textId="77777777" w:rsidR="005346BB" w:rsidRDefault="005346BB" w:rsidP="0051231C">
      <w:pPr>
        <w:jc w:val="both"/>
        <w:rPr>
          <w:sz w:val="24"/>
          <w:szCs w:val="24"/>
        </w:rPr>
      </w:pPr>
    </w:p>
    <w:p w14:paraId="11F1A57A" w14:textId="77777777" w:rsidR="003E259E" w:rsidRDefault="0051231C" w:rsidP="0051231C">
      <w:pPr>
        <w:jc w:val="both"/>
        <w:rPr>
          <w:sz w:val="24"/>
          <w:szCs w:val="24"/>
        </w:rPr>
      </w:pPr>
      <w:r w:rsidRPr="0051231C">
        <w:rPr>
          <w:sz w:val="24"/>
          <w:szCs w:val="24"/>
        </w:rPr>
        <w:t xml:space="preserve">Con relación a la planta física, luego de seis (6) años (1926), la Junta de </w:t>
      </w:r>
      <w:r w:rsidR="005346BB" w:rsidRPr="0051231C">
        <w:rPr>
          <w:sz w:val="24"/>
          <w:szCs w:val="24"/>
        </w:rPr>
        <w:t>Beneficencia</w:t>
      </w:r>
      <w:r w:rsidRPr="0051231C">
        <w:rPr>
          <w:sz w:val="24"/>
          <w:szCs w:val="24"/>
        </w:rPr>
        <w:t xml:space="preserve"> contrata al Señor Marco Aurelio Muñoz para la construcción de la </w:t>
      </w:r>
      <w:r w:rsidRPr="0051231C">
        <w:rPr>
          <w:sz w:val="24"/>
          <w:szCs w:val="24"/>
        </w:rPr>
        <w:lastRenderedPageBreak/>
        <w:t xml:space="preserve">fachada, por una suma de $350 pesos. Posteriormente y de manera progresiva, logra terminarse el Hospital, el cual se encontraba ubicado en la calle 21, con la entrada principal, con doble portón y pasillos amplios. Allí residían las Hermanas </w:t>
      </w:r>
    </w:p>
    <w:p w14:paraId="4BAE77C1" w14:textId="77777777" w:rsidR="003E259E" w:rsidRDefault="003E259E" w:rsidP="0051231C">
      <w:pPr>
        <w:jc w:val="both"/>
        <w:rPr>
          <w:sz w:val="24"/>
          <w:szCs w:val="24"/>
        </w:rPr>
      </w:pPr>
    </w:p>
    <w:p w14:paraId="73403C51" w14:textId="126BC698" w:rsidR="0051231C" w:rsidRDefault="0051231C" w:rsidP="0051231C">
      <w:pPr>
        <w:jc w:val="both"/>
        <w:rPr>
          <w:sz w:val="24"/>
          <w:szCs w:val="24"/>
        </w:rPr>
      </w:pPr>
      <w:r w:rsidRPr="0051231C">
        <w:rPr>
          <w:sz w:val="24"/>
          <w:szCs w:val="24"/>
        </w:rPr>
        <w:t xml:space="preserve">Dominicas Colombianas de Santa Catalina de Sena, quienes llegaron de Cali (5 en </w:t>
      </w:r>
      <w:r w:rsidR="005346BB">
        <w:rPr>
          <w:sz w:val="24"/>
          <w:szCs w:val="24"/>
        </w:rPr>
        <w:t xml:space="preserve">total), </w:t>
      </w:r>
      <w:r w:rsidRPr="0051231C">
        <w:rPr>
          <w:sz w:val="24"/>
          <w:szCs w:val="24"/>
        </w:rPr>
        <w:t xml:space="preserve">las cuales prestaron una importante labor religiosa y humanitaria. Se quedaron hasta el primer trimestre de 1989. </w:t>
      </w:r>
    </w:p>
    <w:p w14:paraId="22C2F8C2" w14:textId="77777777" w:rsidR="005346BB" w:rsidRPr="0051231C" w:rsidRDefault="005346BB" w:rsidP="0051231C">
      <w:pPr>
        <w:jc w:val="both"/>
        <w:rPr>
          <w:sz w:val="24"/>
          <w:szCs w:val="24"/>
        </w:rPr>
      </w:pPr>
    </w:p>
    <w:p w14:paraId="0256DC27" w14:textId="77777777" w:rsidR="0051231C" w:rsidRPr="0051231C" w:rsidRDefault="0051231C" w:rsidP="0051231C">
      <w:pPr>
        <w:jc w:val="both"/>
        <w:rPr>
          <w:sz w:val="24"/>
          <w:szCs w:val="24"/>
        </w:rPr>
      </w:pPr>
      <w:r w:rsidRPr="0051231C">
        <w:rPr>
          <w:sz w:val="24"/>
          <w:szCs w:val="24"/>
        </w:rPr>
        <w:t>El 24 de octubre de 1938, la Institución obtiene su personería Jurídica número 215 como Hospital San Vicente de Paúl.</w:t>
      </w:r>
    </w:p>
    <w:p w14:paraId="667DBDA6" w14:textId="77777777" w:rsidR="0051231C" w:rsidRPr="0051231C" w:rsidRDefault="0051231C" w:rsidP="0051231C">
      <w:pPr>
        <w:jc w:val="both"/>
        <w:rPr>
          <w:sz w:val="24"/>
          <w:szCs w:val="24"/>
        </w:rPr>
      </w:pPr>
    </w:p>
    <w:p w14:paraId="594866DC" w14:textId="45F0398D" w:rsidR="0051231C" w:rsidRPr="0051231C" w:rsidRDefault="0051231C" w:rsidP="0051231C">
      <w:pPr>
        <w:jc w:val="both"/>
        <w:rPr>
          <w:sz w:val="24"/>
          <w:szCs w:val="24"/>
        </w:rPr>
      </w:pPr>
      <w:r w:rsidRPr="0051231C">
        <w:rPr>
          <w:sz w:val="24"/>
          <w:szCs w:val="24"/>
        </w:rPr>
        <w:t>El sismo del 25 de enero de 1999, afectó en forma grave sus estructuras y fue por ello necesario su traslado a una nueva sede construida con un costo de $3.125 millones de pesos donados por la BP Colombia, la Asociación Colombiana de Petróleo, el F</w:t>
      </w:r>
      <w:r w:rsidR="005346BB">
        <w:rPr>
          <w:sz w:val="24"/>
          <w:szCs w:val="24"/>
        </w:rPr>
        <w:t>OREC (Fondo para la reconstrucción del eje cafetero)</w:t>
      </w:r>
      <w:r w:rsidRPr="0051231C">
        <w:rPr>
          <w:sz w:val="24"/>
          <w:szCs w:val="24"/>
        </w:rPr>
        <w:t xml:space="preserve">, la Gobernación de Cundinamarca, la Fundación Compartir y la campaña Juntos por la </w:t>
      </w:r>
      <w:r w:rsidR="005346BB" w:rsidRPr="0051231C">
        <w:rPr>
          <w:sz w:val="24"/>
          <w:szCs w:val="24"/>
        </w:rPr>
        <w:t>Vida.</w:t>
      </w:r>
      <w:r w:rsidRPr="0051231C">
        <w:rPr>
          <w:sz w:val="24"/>
          <w:szCs w:val="24"/>
        </w:rPr>
        <w:t xml:space="preserve"> El gobierno japonés donó gran parte de la dotación. Inicia su nueva vida en la sede ubicada en la salida hacia la ciudad de Armenia, en un predio denominado </w:t>
      </w:r>
      <w:r w:rsidR="005346BB" w:rsidRPr="0051231C">
        <w:rPr>
          <w:sz w:val="24"/>
          <w:szCs w:val="24"/>
        </w:rPr>
        <w:t>“Pequeña</w:t>
      </w:r>
      <w:r w:rsidRPr="0051231C">
        <w:rPr>
          <w:sz w:val="24"/>
          <w:szCs w:val="24"/>
        </w:rPr>
        <w:t xml:space="preserve"> Soledad”</w:t>
      </w:r>
    </w:p>
    <w:p w14:paraId="133802BF" w14:textId="77777777" w:rsidR="0051231C" w:rsidRPr="0051231C" w:rsidRDefault="0051231C" w:rsidP="0051231C">
      <w:pPr>
        <w:pStyle w:val="NormalWeb"/>
        <w:spacing w:after="0" w:afterAutospacing="0"/>
        <w:jc w:val="both"/>
        <w:rPr>
          <w:rFonts w:ascii="Arial" w:eastAsia="Calibri" w:hAnsi="Arial" w:cs="Arial"/>
          <w:lang w:eastAsia="en-US"/>
        </w:rPr>
      </w:pPr>
      <w:bookmarkStart w:id="1" w:name="_Hlk23522028"/>
    </w:p>
    <w:p w14:paraId="499EE396" w14:textId="11841576" w:rsidR="0051231C" w:rsidRPr="0051231C" w:rsidRDefault="0051231C" w:rsidP="0051231C">
      <w:pPr>
        <w:pStyle w:val="NormalWeb"/>
        <w:spacing w:after="0" w:afterAutospacing="0"/>
        <w:jc w:val="both"/>
        <w:rPr>
          <w:rFonts w:ascii="Arial" w:eastAsia="Calibri" w:hAnsi="Arial" w:cs="Arial"/>
          <w:lang w:val="es-CO" w:eastAsia="en-US"/>
        </w:rPr>
      </w:pPr>
      <w:r w:rsidRPr="0051231C">
        <w:rPr>
          <w:rFonts w:ascii="Arial" w:eastAsia="Calibri" w:hAnsi="Arial" w:cs="Arial"/>
          <w:lang w:val="es-CO" w:eastAsia="en-US"/>
        </w:rPr>
        <w:t>Desde el jueves 16 de febrero de 2017, el Hospital de Montenegro San Vicente ESE, cambia de razón social por el de Hospital Roberto Quintero Villa ESE.</w:t>
      </w:r>
    </w:p>
    <w:p w14:paraId="6F8DBDEB" w14:textId="77777777" w:rsidR="0051231C" w:rsidRPr="0051231C" w:rsidRDefault="0051231C" w:rsidP="0051231C">
      <w:pPr>
        <w:pStyle w:val="NormalWeb"/>
        <w:spacing w:after="0" w:afterAutospacing="0"/>
        <w:jc w:val="both"/>
        <w:rPr>
          <w:rFonts w:ascii="Arial" w:eastAsia="Calibri" w:hAnsi="Arial" w:cs="Arial"/>
          <w:lang w:val="es-CO" w:eastAsia="en-US"/>
        </w:rPr>
      </w:pPr>
    </w:p>
    <w:p w14:paraId="2BBBC4B4" w14:textId="77777777" w:rsidR="0051231C" w:rsidRPr="0051231C" w:rsidRDefault="0051231C" w:rsidP="0051231C">
      <w:pPr>
        <w:pStyle w:val="NormalWeb"/>
        <w:tabs>
          <w:tab w:val="left" w:pos="1134"/>
        </w:tabs>
        <w:spacing w:after="0" w:afterAutospacing="0"/>
        <w:jc w:val="both"/>
        <w:rPr>
          <w:rFonts w:ascii="Arial" w:eastAsia="Calibri" w:hAnsi="Arial" w:cs="Arial"/>
          <w:lang w:val="es-CO" w:eastAsia="en-US"/>
        </w:rPr>
      </w:pPr>
      <w:r w:rsidRPr="0051231C">
        <w:rPr>
          <w:rFonts w:ascii="Arial" w:eastAsia="Calibri" w:hAnsi="Arial" w:cs="Arial"/>
          <w:lang w:val="es-CO" w:eastAsia="en-US"/>
        </w:rPr>
        <w:t>El cambio de nombre, fue aprobado por el Concejo Municipal de Montenegro, Acuerdo 10 de 2016, tras la propuesta ciudadana liderada por el alcalde Álvaro Hernández Gutiérrez, y que había sido acogida por la Junta Directiva de la entidad (Acuerdo 03 de 2017) y el Concejo Municipal, el 22 de agosto de 2016. Se hizo efectivo el 16 de febrero de 2017, tras la firma del acto administrativo mediante el cual se adoptó la nueva razón social.</w:t>
      </w:r>
    </w:p>
    <w:p w14:paraId="5D75E942" w14:textId="77777777" w:rsidR="0051231C" w:rsidRPr="0051231C" w:rsidRDefault="0051231C" w:rsidP="0051231C">
      <w:pPr>
        <w:pStyle w:val="NormalWeb"/>
        <w:spacing w:after="0" w:afterAutospacing="0"/>
        <w:jc w:val="both"/>
        <w:rPr>
          <w:rFonts w:ascii="Arial" w:eastAsia="Calibri" w:hAnsi="Arial" w:cs="Arial"/>
          <w:lang w:val="es-CO" w:eastAsia="en-US"/>
        </w:rPr>
      </w:pPr>
    </w:p>
    <w:p w14:paraId="0F8267D7" w14:textId="253D6A2A" w:rsidR="0051231C" w:rsidRPr="0051231C" w:rsidRDefault="0051231C" w:rsidP="0051231C">
      <w:pPr>
        <w:pStyle w:val="NormalWeb"/>
        <w:spacing w:after="0" w:afterAutospacing="0"/>
        <w:jc w:val="both"/>
        <w:rPr>
          <w:rFonts w:ascii="Arial" w:eastAsia="Calibri" w:hAnsi="Arial" w:cs="Arial"/>
          <w:lang w:val="es-CO" w:eastAsia="en-US"/>
        </w:rPr>
      </w:pPr>
      <w:r w:rsidRPr="0051231C">
        <w:rPr>
          <w:rFonts w:ascii="Arial" w:eastAsia="Calibri" w:hAnsi="Arial" w:cs="Arial"/>
          <w:lang w:val="es-CO" w:eastAsia="en-US"/>
        </w:rPr>
        <w:t xml:space="preserve">Actualmente la ESE continúa su labor de prestadora de servicios de salud, bajo una categoría especial de entidad pública, descentralizada, con personería jurídica, patrimonio propio y autonomía administrativa, creada por ley, la Junta Directiva y el Concejo Municipal. </w:t>
      </w:r>
    </w:p>
    <w:bookmarkEnd w:id="1"/>
    <w:p w14:paraId="18D654EF" w14:textId="77777777" w:rsidR="0051231C" w:rsidRPr="00EC0D41" w:rsidRDefault="0051231C" w:rsidP="0051231C">
      <w:pPr>
        <w:pStyle w:val="NormalWeb"/>
        <w:spacing w:after="0" w:afterAutospacing="0" w:line="276" w:lineRule="auto"/>
        <w:ind w:left="2422"/>
        <w:jc w:val="both"/>
        <w:rPr>
          <w:rFonts w:ascii="Arial" w:eastAsia="Calibri" w:hAnsi="Arial" w:cs="Arial"/>
          <w:lang w:val="es-CO" w:eastAsia="en-US"/>
        </w:rPr>
      </w:pPr>
    </w:p>
    <w:p w14:paraId="54320F44" w14:textId="77777777" w:rsidR="0051231C" w:rsidRPr="0051231C" w:rsidRDefault="0051231C" w:rsidP="0051231C">
      <w:pPr>
        <w:pStyle w:val="Prrafodelista"/>
        <w:spacing w:after="160" w:line="259" w:lineRule="auto"/>
        <w:ind w:left="0"/>
        <w:rPr>
          <w:rFonts w:ascii="Arial" w:hAnsi="Arial" w:cs="Arial"/>
          <w:b/>
          <w:sz w:val="24"/>
          <w:szCs w:val="24"/>
        </w:rPr>
      </w:pPr>
    </w:p>
    <w:p w14:paraId="1C1EA4DF" w14:textId="5D3F17A0" w:rsidR="00403F37" w:rsidRDefault="00612769" w:rsidP="00942C3A">
      <w:pPr>
        <w:pStyle w:val="Prrafodelista"/>
        <w:numPr>
          <w:ilvl w:val="0"/>
          <w:numId w:val="2"/>
        </w:numPr>
        <w:spacing w:after="160" w:line="259" w:lineRule="auto"/>
        <w:ind w:left="0" w:firstLine="0"/>
        <w:jc w:val="center"/>
        <w:outlineLvl w:val="0"/>
        <w:rPr>
          <w:rFonts w:ascii="Arial" w:hAnsi="Arial" w:cs="Arial"/>
          <w:b/>
          <w:sz w:val="24"/>
          <w:szCs w:val="24"/>
        </w:rPr>
      </w:pPr>
      <w:r w:rsidRPr="00612769">
        <w:rPr>
          <w:sz w:val="24"/>
          <w:szCs w:val="24"/>
        </w:rPr>
        <w:br w:type="page"/>
      </w:r>
      <w:bookmarkStart w:id="2" w:name="_Toc49334899"/>
      <w:r w:rsidRPr="00612769">
        <w:rPr>
          <w:rFonts w:ascii="Arial" w:hAnsi="Arial" w:cs="Arial"/>
          <w:b/>
          <w:sz w:val="24"/>
          <w:szCs w:val="24"/>
        </w:rPr>
        <w:lastRenderedPageBreak/>
        <w:t>MARCO LEGAL</w:t>
      </w:r>
      <w:bookmarkEnd w:id="2"/>
    </w:p>
    <w:p w14:paraId="334BBD80" w14:textId="77777777" w:rsidR="00033E92" w:rsidRDefault="00033E92" w:rsidP="003B5C10">
      <w:pPr>
        <w:spacing w:after="160" w:line="259" w:lineRule="auto"/>
        <w:rPr>
          <w:rFonts w:eastAsia="Calibri"/>
          <w:b/>
          <w:sz w:val="24"/>
          <w:szCs w:val="24"/>
          <w:lang w:val="es-CO" w:eastAsia="en-US" w:bidi="ar-SA"/>
        </w:rPr>
      </w:pPr>
    </w:p>
    <w:p w14:paraId="587A3123" w14:textId="3174D750" w:rsidR="00394DB2" w:rsidRDefault="00137308" w:rsidP="00646229">
      <w:pPr>
        <w:spacing w:after="160"/>
        <w:jc w:val="both"/>
        <w:rPr>
          <w:rFonts w:eastAsia="Calibri"/>
          <w:sz w:val="24"/>
          <w:szCs w:val="24"/>
          <w:lang w:val="es-CO" w:eastAsia="en-US" w:bidi="ar-SA"/>
        </w:rPr>
      </w:pPr>
      <w:r>
        <w:rPr>
          <w:rFonts w:eastAsia="Calibri"/>
          <w:b/>
          <w:sz w:val="24"/>
          <w:szCs w:val="24"/>
          <w:lang w:val="es-CO" w:eastAsia="en-US" w:bidi="ar-SA"/>
        </w:rPr>
        <w:t>Constitución P</w:t>
      </w:r>
      <w:r w:rsidR="003B5C10" w:rsidRPr="00646229">
        <w:rPr>
          <w:rFonts w:eastAsia="Calibri"/>
          <w:b/>
          <w:sz w:val="24"/>
          <w:szCs w:val="24"/>
          <w:lang w:val="es-CO" w:eastAsia="en-US" w:bidi="ar-SA"/>
        </w:rPr>
        <w:t>olítica de Colombia de 1991</w:t>
      </w:r>
      <w:r w:rsidR="00646229" w:rsidRPr="00646229">
        <w:rPr>
          <w:rFonts w:eastAsia="Calibri"/>
          <w:b/>
          <w:sz w:val="24"/>
          <w:szCs w:val="24"/>
          <w:lang w:val="es-CO" w:eastAsia="en-US" w:bidi="ar-SA"/>
        </w:rPr>
        <w:t>. Artículo 342</w:t>
      </w:r>
      <w:r w:rsidR="00646229" w:rsidRPr="00646229">
        <w:rPr>
          <w:rFonts w:eastAsia="Calibri"/>
          <w:sz w:val="24"/>
          <w:szCs w:val="24"/>
          <w:lang w:val="es-CO" w:eastAsia="en-US" w:bidi="ar-SA"/>
        </w:rPr>
        <w:t xml:space="preserve">: “La correspondiente </w:t>
      </w:r>
      <w:r w:rsidR="00646229">
        <w:rPr>
          <w:rFonts w:eastAsia="Calibri"/>
          <w:sz w:val="24"/>
          <w:szCs w:val="24"/>
          <w:lang w:val="es-CO" w:eastAsia="en-US" w:bidi="ar-SA"/>
        </w:rPr>
        <w:t>L</w:t>
      </w:r>
      <w:r w:rsidR="00646229" w:rsidRPr="00646229">
        <w:rPr>
          <w:rFonts w:eastAsia="Calibri"/>
          <w:sz w:val="24"/>
          <w:szCs w:val="24"/>
          <w:lang w:val="es-CO" w:eastAsia="en-US" w:bidi="ar-SA"/>
        </w:rPr>
        <w:t xml:space="preserve">ey </w:t>
      </w:r>
      <w:r w:rsidR="00646229">
        <w:rPr>
          <w:rFonts w:eastAsia="Calibri"/>
          <w:sz w:val="24"/>
          <w:szCs w:val="24"/>
          <w:lang w:val="es-CO" w:eastAsia="en-US" w:bidi="ar-SA"/>
        </w:rPr>
        <w:t>O</w:t>
      </w:r>
      <w:r w:rsidR="00646229" w:rsidRPr="00646229">
        <w:rPr>
          <w:rFonts w:eastAsia="Calibri"/>
          <w:sz w:val="24"/>
          <w:szCs w:val="24"/>
          <w:lang w:val="es-CO" w:eastAsia="en-US" w:bidi="ar-SA"/>
        </w:rPr>
        <w:t>rgánica reglamentará todo lo relacionado con los procedimientos de elaboración, aprobación, y ejecución de los planes de desarrollo y dispondrá los mecanismos apropiados para su armonización y para la sujeción a ellos de los presupuestos oficiales</w:t>
      </w:r>
      <w:r w:rsidR="00646229">
        <w:rPr>
          <w:rFonts w:eastAsia="Calibri"/>
          <w:sz w:val="24"/>
          <w:szCs w:val="24"/>
          <w:lang w:val="es-CO" w:eastAsia="en-US" w:bidi="ar-SA"/>
        </w:rPr>
        <w:t>.</w:t>
      </w:r>
    </w:p>
    <w:p w14:paraId="6A74D2E1" w14:textId="33D5AA53" w:rsidR="00FB5BFF" w:rsidRDefault="00FB5BFF" w:rsidP="00FB5BFF">
      <w:pPr>
        <w:spacing w:after="160"/>
        <w:jc w:val="both"/>
        <w:rPr>
          <w:rFonts w:eastAsia="Calibri"/>
          <w:sz w:val="24"/>
          <w:szCs w:val="24"/>
          <w:lang w:val="es-CO" w:eastAsia="en-US" w:bidi="ar-SA"/>
        </w:rPr>
      </w:pPr>
      <w:r w:rsidRPr="00FB5BFF">
        <w:rPr>
          <w:rFonts w:eastAsia="Calibri"/>
          <w:b/>
          <w:sz w:val="24"/>
          <w:szCs w:val="24"/>
          <w:lang w:val="es-CO" w:eastAsia="en-US" w:bidi="ar-SA"/>
        </w:rPr>
        <w:t>Ley 152 de 1994</w:t>
      </w:r>
      <w:r>
        <w:rPr>
          <w:rFonts w:eastAsia="Calibri"/>
          <w:b/>
          <w:sz w:val="24"/>
          <w:szCs w:val="24"/>
          <w:lang w:val="es-CO" w:eastAsia="en-US" w:bidi="ar-SA"/>
        </w:rPr>
        <w:t>. “</w:t>
      </w:r>
      <w:r w:rsidRPr="00FB5BFF">
        <w:rPr>
          <w:rFonts w:eastAsia="Calibri"/>
          <w:sz w:val="24"/>
          <w:szCs w:val="24"/>
          <w:lang w:val="es-CO" w:eastAsia="en-US" w:bidi="ar-SA"/>
        </w:rPr>
        <w:t>Por la cual se establece la Ley Orgánica del Plan de Desarrollo</w:t>
      </w:r>
      <w:r>
        <w:rPr>
          <w:rFonts w:eastAsia="Calibri"/>
          <w:sz w:val="24"/>
          <w:szCs w:val="24"/>
          <w:lang w:val="es-CO" w:eastAsia="en-US" w:bidi="ar-SA"/>
        </w:rPr>
        <w:t xml:space="preserve">”. </w:t>
      </w:r>
      <w:r w:rsidRPr="00FB5BFF">
        <w:rPr>
          <w:rFonts w:eastAsia="Calibri"/>
          <w:b/>
          <w:sz w:val="24"/>
          <w:szCs w:val="24"/>
          <w:lang w:val="es-CO" w:eastAsia="en-US" w:bidi="ar-SA"/>
        </w:rPr>
        <w:t>Artículo 1o. Propósitos.</w:t>
      </w:r>
      <w:r w:rsidRPr="00FB5BFF">
        <w:rPr>
          <w:rFonts w:eastAsia="Calibri"/>
          <w:sz w:val="24"/>
          <w:szCs w:val="24"/>
          <w:lang w:val="es-CO" w:eastAsia="en-US" w:bidi="ar-SA"/>
        </w:rPr>
        <w:t xml:space="preserve"> </w:t>
      </w:r>
      <w:r>
        <w:rPr>
          <w:rFonts w:eastAsia="Calibri"/>
          <w:sz w:val="24"/>
          <w:szCs w:val="24"/>
          <w:lang w:val="es-CO" w:eastAsia="en-US" w:bidi="ar-SA"/>
        </w:rPr>
        <w:t>“</w:t>
      </w:r>
      <w:r w:rsidRPr="00FB5BFF">
        <w:rPr>
          <w:rFonts w:eastAsia="Calibri"/>
          <w:sz w:val="24"/>
          <w:szCs w:val="24"/>
          <w:lang w:val="es-CO" w:eastAsia="en-US" w:bidi="ar-SA"/>
        </w:rPr>
        <w:t xml:space="preserve">La presente Ley tiene como propósito establecer los procedimientos y mecanismos para la elaboración, aprobación, ejecución, seguimiento, evaluación y control de los planes de </w:t>
      </w:r>
      <w:r w:rsidR="00A24CA9" w:rsidRPr="00FB5BFF">
        <w:rPr>
          <w:rFonts w:eastAsia="Calibri"/>
          <w:sz w:val="24"/>
          <w:szCs w:val="24"/>
          <w:lang w:val="es-CO" w:eastAsia="en-US" w:bidi="ar-SA"/>
        </w:rPr>
        <w:t>desarrollo</w:t>
      </w:r>
      <w:r w:rsidR="00A24CA9">
        <w:rPr>
          <w:rFonts w:eastAsia="Calibri"/>
          <w:sz w:val="24"/>
          <w:szCs w:val="24"/>
          <w:lang w:val="es-CO" w:eastAsia="en-US" w:bidi="ar-SA"/>
        </w:rPr>
        <w:t>…</w:t>
      </w:r>
      <w:r>
        <w:rPr>
          <w:rFonts w:eastAsia="Calibri"/>
          <w:sz w:val="24"/>
          <w:szCs w:val="24"/>
          <w:lang w:val="es-CO" w:eastAsia="en-US" w:bidi="ar-SA"/>
        </w:rPr>
        <w:t>”</w:t>
      </w:r>
    </w:p>
    <w:p w14:paraId="6103D674" w14:textId="49EBFFAD" w:rsidR="005857F2" w:rsidRPr="005857F2" w:rsidRDefault="005857F2" w:rsidP="005857F2">
      <w:pPr>
        <w:widowControl/>
        <w:adjustRightInd w:val="0"/>
        <w:jc w:val="both"/>
        <w:rPr>
          <w:rFonts w:eastAsia="Calibri"/>
          <w:sz w:val="24"/>
          <w:szCs w:val="24"/>
          <w:lang w:val="es-CO" w:eastAsia="en-US" w:bidi="ar-SA"/>
        </w:rPr>
      </w:pPr>
      <w:r w:rsidRPr="005857F2">
        <w:rPr>
          <w:rFonts w:eastAsia="Calibri"/>
          <w:b/>
          <w:sz w:val="24"/>
          <w:szCs w:val="24"/>
          <w:lang w:val="es-CO" w:eastAsia="en-US" w:bidi="ar-SA"/>
        </w:rPr>
        <w:t>Resolución 743 de 2013</w:t>
      </w:r>
      <w:r w:rsidR="008B4114">
        <w:rPr>
          <w:rFonts w:eastAsia="Calibri"/>
          <w:sz w:val="24"/>
          <w:szCs w:val="24"/>
          <w:lang w:val="es-CO" w:eastAsia="en-US" w:bidi="ar-SA"/>
        </w:rPr>
        <w:t xml:space="preserve">. </w:t>
      </w:r>
      <w:r w:rsidRPr="005857F2">
        <w:rPr>
          <w:rFonts w:eastAsia="Calibri"/>
          <w:sz w:val="24"/>
          <w:szCs w:val="24"/>
          <w:lang w:val="es-CO" w:eastAsia="en-US" w:bidi="ar-SA"/>
        </w:rPr>
        <w:t xml:space="preserve">“Por la cual se modifica la Resolución número 710 de 2012 y se dictan otras disposiciones” proferida por el Ministerio de Salud y Protección Social, contempla en su anexo 2 que dentro de las metas de Gestión y de resultados los indicadores y estándares anuales por área de Gestión, es así como en el área de “Direccionamiento y Gerencia” se establece en el indicador No. 3 “Gestión de Ejecución del Plan de Desarrollo Institucional”, insumo requerido para la evaluación del Plan, como un proceso soportado en información válida y confiable, de periodicidad anual. </w:t>
      </w:r>
    </w:p>
    <w:p w14:paraId="0FC817D8" w14:textId="46D38FF5" w:rsidR="00394DB2" w:rsidRPr="008C7229" w:rsidRDefault="005857F2" w:rsidP="00394DB2">
      <w:pPr>
        <w:widowControl/>
        <w:adjustRightInd w:val="0"/>
        <w:jc w:val="both"/>
        <w:rPr>
          <w:rFonts w:eastAsia="Calibri"/>
          <w:sz w:val="24"/>
          <w:szCs w:val="24"/>
          <w:lang w:val="es-CO" w:eastAsia="en-US" w:bidi="ar-SA"/>
        </w:rPr>
      </w:pPr>
      <w:r>
        <w:rPr>
          <w:rFonts w:eastAsia="Calibri"/>
          <w:b/>
          <w:sz w:val="24"/>
          <w:szCs w:val="24"/>
          <w:lang w:val="es-MX" w:eastAsia="en-US" w:bidi="ar-SA"/>
        </w:rPr>
        <w:t xml:space="preserve">                                                                                                                                     </w:t>
      </w:r>
      <w:r w:rsidR="00394DB2" w:rsidRPr="00394DB2">
        <w:rPr>
          <w:rFonts w:eastAsia="Calibri"/>
          <w:b/>
          <w:sz w:val="24"/>
          <w:szCs w:val="24"/>
          <w:lang w:val="es-CO" w:eastAsia="en-US" w:bidi="ar-SA"/>
        </w:rPr>
        <w:t>Decreto 780 de 2016</w:t>
      </w:r>
      <w:r w:rsidR="00394DB2" w:rsidRPr="008C7229">
        <w:rPr>
          <w:rFonts w:eastAsia="Calibri"/>
          <w:sz w:val="24"/>
          <w:szCs w:val="24"/>
          <w:lang w:val="es-CO" w:eastAsia="en-US" w:bidi="ar-SA"/>
        </w:rPr>
        <w:t>. Por medio del cual se expide el Decreto Único Reglamentario del Sector Salud y Protección Social</w:t>
      </w:r>
    </w:p>
    <w:p w14:paraId="08950FAB" w14:textId="77777777" w:rsidR="00394DB2" w:rsidRPr="008C7229" w:rsidRDefault="00394DB2" w:rsidP="00394DB2">
      <w:pPr>
        <w:pStyle w:val="NormalWeb"/>
        <w:spacing w:after="0" w:afterAutospacing="0"/>
        <w:jc w:val="both"/>
        <w:rPr>
          <w:rFonts w:ascii="Arial" w:eastAsia="Calibri" w:hAnsi="Arial" w:cs="Arial"/>
          <w:lang w:val="es-CO" w:eastAsia="en-US"/>
        </w:rPr>
      </w:pPr>
    </w:p>
    <w:p w14:paraId="51EF403B" w14:textId="759C4F24" w:rsidR="00394DB2" w:rsidRPr="008C7229" w:rsidRDefault="00394DB2" w:rsidP="00394DB2">
      <w:pPr>
        <w:pStyle w:val="NormalWeb"/>
        <w:spacing w:after="0" w:afterAutospacing="0"/>
        <w:jc w:val="both"/>
        <w:rPr>
          <w:rFonts w:ascii="Arial" w:eastAsia="Calibri" w:hAnsi="Arial" w:cs="Arial"/>
          <w:lang w:val="es-CO" w:eastAsia="en-US"/>
        </w:rPr>
      </w:pPr>
      <w:r w:rsidRPr="008C7229">
        <w:rPr>
          <w:rFonts w:ascii="Arial" w:eastAsia="Calibri" w:hAnsi="Arial" w:cs="Arial"/>
          <w:lang w:val="es-CO" w:eastAsia="en-US"/>
        </w:rPr>
        <w:t>Artículo 2.5.3.8.4.2.7 Funciones de la Junta Directiva Sin perjuicio de las funciones asignadas a las Juntas Directivas por ley, Decreto, Ordenanza o Acuerdo u otras disposiciones legales, ésta tendrá las siguientes:</w:t>
      </w:r>
    </w:p>
    <w:p w14:paraId="0E43C57D" w14:textId="77777777" w:rsidR="00394DB2" w:rsidRPr="008C7229" w:rsidRDefault="00394DB2" w:rsidP="00394DB2">
      <w:pPr>
        <w:pStyle w:val="NormalWeb"/>
        <w:spacing w:after="0" w:afterAutospacing="0"/>
        <w:jc w:val="both"/>
        <w:rPr>
          <w:rFonts w:ascii="Arial" w:eastAsia="Calibri" w:hAnsi="Arial" w:cs="Arial"/>
          <w:lang w:val="es-CO" w:eastAsia="en-US"/>
        </w:rPr>
      </w:pPr>
    </w:p>
    <w:p w14:paraId="70980C2E" w14:textId="4A974E60" w:rsidR="00394DB2" w:rsidRPr="008C7229" w:rsidRDefault="00394DB2" w:rsidP="00394DB2">
      <w:pPr>
        <w:pStyle w:val="NormalWeb"/>
        <w:spacing w:after="0" w:afterAutospacing="0"/>
        <w:jc w:val="both"/>
        <w:rPr>
          <w:rFonts w:ascii="Arial" w:eastAsia="Calibri" w:hAnsi="Arial" w:cs="Arial"/>
          <w:lang w:val="es-CO" w:eastAsia="en-US"/>
        </w:rPr>
      </w:pPr>
      <w:r w:rsidRPr="008C7229">
        <w:rPr>
          <w:rFonts w:ascii="Arial" w:eastAsia="Calibri" w:hAnsi="Arial" w:cs="Arial"/>
          <w:lang w:val="es-CO" w:eastAsia="en-US"/>
        </w:rPr>
        <w:t>“2. Discutir y aprobar los Planes de Desarrollo de la Empresa Social.</w:t>
      </w:r>
    </w:p>
    <w:p w14:paraId="14A052CE" w14:textId="65D5F9C9" w:rsidR="00394DB2" w:rsidRPr="008C7229" w:rsidRDefault="005857F2" w:rsidP="00394DB2">
      <w:pPr>
        <w:widowControl/>
        <w:adjustRightInd w:val="0"/>
        <w:rPr>
          <w:rFonts w:eastAsia="Calibri"/>
          <w:sz w:val="24"/>
          <w:szCs w:val="24"/>
          <w:lang w:val="es-CO" w:eastAsia="en-US" w:bidi="ar-SA"/>
        </w:rPr>
      </w:pPr>
      <w:r w:rsidRPr="008C7229">
        <w:rPr>
          <w:rFonts w:eastAsia="Calibri"/>
          <w:sz w:val="24"/>
          <w:szCs w:val="24"/>
          <w:lang w:val="es-CO" w:eastAsia="en-US" w:bidi="ar-SA"/>
        </w:rPr>
        <w:t xml:space="preserve"> </w:t>
      </w:r>
      <w:r w:rsidR="00394DB2" w:rsidRPr="008C7229">
        <w:rPr>
          <w:rFonts w:eastAsia="Calibri"/>
          <w:sz w:val="24"/>
          <w:szCs w:val="24"/>
          <w:lang w:val="es-CO" w:eastAsia="en-US" w:bidi="ar-SA"/>
        </w:rPr>
        <w:t>4. Analizar y aprobar el proyecto de presupuesto anual, de acuerdo con el Plan de</w:t>
      </w:r>
    </w:p>
    <w:p w14:paraId="25A9CFEA" w14:textId="080DBF8F" w:rsidR="00394DB2" w:rsidRPr="008C7229" w:rsidRDefault="00394DB2" w:rsidP="00394DB2">
      <w:pPr>
        <w:pStyle w:val="NormalWeb"/>
        <w:spacing w:after="0" w:afterAutospacing="0"/>
        <w:jc w:val="both"/>
        <w:rPr>
          <w:rFonts w:ascii="Arial" w:eastAsia="Calibri" w:hAnsi="Arial" w:cs="Arial"/>
          <w:lang w:val="es-CO" w:eastAsia="en-US"/>
        </w:rPr>
      </w:pPr>
      <w:r w:rsidRPr="008C7229">
        <w:rPr>
          <w:rFonts w:ascii="Arial" w:eastAsia="Calibri" w:hAnsi="Arial" w:cs="Arial"/>
          <w:lang w:val="es-CO" w:eastAsia="en-US"/>
        </w:rPr>
        <w:t>Desarrollo y el Plan Operativo para la vigencia.</w:t>
      </w:r>
      <w:r w:rsidR="005857F2" w:rsidRPr="008C7229">
        <w:rPr>
          <w:rFonts w:ascii="Arial" w:eastAsia="Calibri" w:hAnsi="Arial" w:cs="Arial"/>
          <w:lang w:val="es-CO" w:eastAsia="en-US"/>
        </w:rPr>
        <w:t>”</w:t>
      </w:r>
    </w:p>
    <w:p w14:paraId="3325215B" w14:textId="77777777" w:rsidR="00394DB2" w:rsidRPr="008C7229" w:rsidRDefault="00394DB2" w:rsidP="00394DB2">
      <w:pPr>
        <w:pStyle w:val="NormalWeb"/>
        <w:spacing w:after="0" w:afterAutospacing="0"/>
        <w:jc w:val="both"/>
        <w:rPr>
          <w:rFonts w:ascii="Arial" w:eastAsia="Calibri" w:hAnsi="Arial" w:cs="Arial"/>
          <w:lang w:val="es-CO" w:eastAsia="en-US"/>
        </w:rPr>
      </w:pPr>
    </w:p>
    <w:p w14:paraId="3CFFD38C" w14:textId="276AFC90" w:rsidR="00394DB2" w:rsidRPr="008C7229" w:rsidRDefault="00394DB2" w:rsidP="00394DB2">
      <w:pPr>
        <w:widowControl/>
        <w:adjustRightInd w:val="0"/>
        <w:jc w:val="both"/>
        <w:rPr>
          <w:rFonts w:eastAsia="Calibri"/>
          <w:sz w:val="24"/>
          <w:szCs w:val="24"/>
          <w:lang w:val="es-CO" w:eastAsia="en-US" w:bidi="ar-SA"/>
        </w:rPr>
      </w:pPr>
      <w:r w:rsidRPr="008C7229">
        <w:rPr>
          <w:rFonts w:eastAsia="Calibri"/>
          <w:sz w:val="24"/>
          <w:szCs w:val="24"/>
          <w:lang w:val="es-CO" w:eastAsia="en-US" w:bidi="ar-SA"/>
        </w:rPr>
        <w:t>Artículo 2.5.3.8.4.5.2 Plan de desarrollo. Las Empresas Sociales del Estado deberán elaborar anualmente un Plan de Desarrollo, de conformidad con la ley y los</w:t>
      </w:r>
    </w:p>
    <w:p w14:paraId="0AEBCDA8" w14:textId="77777777" w:rsidR="003F16A0" w:rsidRPr="008C7229" w:rsidRDefault="00394DB2" w:rsidP="00394DB2">
      <w:pPr>
        <w:widowControl/>
        <w:adjustRightInd w:val="0"/>
        <w:jc w:val="both"/>
        <w:rPr>
          <w:rFonts w:eastAsia="Calibri"/>
          <w:sz w:val="24"/>
          <w:szCs w:val="24"/>
          <w:lang w:val="es-CO" w:eastAsia="en-US" w:bidi="ar-SA"/>
        </w:rPr>
      </w:pPr>
      <w:r w:rsidRPr="008C7229">
        <w:rPr>
          <w:rFonts w:eastAsia="Calibri"/>
          <w:sz w:val="24"/>
          <w:szCs w:val="24"/>
          <w:lang w:val="es-CO" w:eastAsia="en-US" w:bidi="ar-SA"/>
        </w:rPr>
        <w:t>reglamentos. (Ad 24 del Decreto 1876 de 1994)</w:t>
      </w:r>
    </w:p>
    <w:p w14:paraId="784D196D" w14:textId="39EA3A5C" w:rsidR="003F16A0" w:rsidRDefault="003F16A0" w:rsidP="00394DB2">
      <w:pPr>
        <w:widowControl/>
        <w:adjustRightInd w:val="0"/>
        <w:jc w:val="both"/>
        <w:rPr>
          <w:rFonts w:eastAsia="Calibri"/>
          <w:sz w:val="24"/>
          <w:szCs w:val="24"/>
          <w:lang w:val="es-CO" w:eastAsia="en-US" w:bidi="ar-SA"/>
        </w:rPr>
      </w:pPr>
    </w:p>
    <w:p w14:paraId="7D3F766F" w14:textId="7DBC73A6" w:rsidR="005250F0" w:rsidRPr="008B4114" w:rsidRDefault="005250F0" w:rsidP="005250F0">
      <w:pPr>
        <w:pStyle w:val="Default"/>
        <w:jc w:val="both"/>
        <w:rPr>
          <w:rFonts w:ascii="Arial" w:eastAsia="Calibri" w:hAnsi="Arial" w:cs="Arial"/>
          <w:lang w:val="es-CO"/>
        </w:rPr>
      </w:pPr>
      <w:r w:rsidRPr="008B4114">
        <w:rPr>
          <w:rFonts w:ascii="Arial" w:eastAsia="Calibri" w:hAnsi="Arial" w:cs="Arial"/>
          <w:b/>
          <w:color w:val="auto"/>
          <w:lang w:val="es-CO"/>
        </w:rPr>
        <w:t>Ley 1955 de 2019</w:t>
      </w:r>
      <w:r w:rsidRPr="008B4114">
        <w:rPr>
          <w:rFonts w:ascii="Arial" w:eastAsia="Calibri" w:hAnsi="Arial" w:cs="Arial"/>
          <w:color w:val="auto"/>
          <w:lang w:val="es-CO"/>
        </w:rPr>
        <w:t xml:space="preserve"> </w:t>
      </w:r>
      <w:r w:rsidR="008B4114">
        <w:rPr>
          <w:rFonts w:ascii="Arial" w:eastAsia="Calibri" w:hAnsi="Arial" w:cs="Arial"/>
          <w:color w:val="auto"/>
          <w:lang w:val="es-CO"/>
        </w:rPr>
        <w:t>d</w:t>
      </w:r>
      <w:r w:rsidRPr="008B4114">
        <w:rPr>
          <w:rFonts w:ascii="Arial" w:eastAsia="Calibri" w:hAnsi="Arial" w:cs="Arial"/>
          <w:color w:val="auto"/>
          <w:lang w:val="es-CO"/>
        </w:rPr>
        <w:t xml:space="preserve">el congreso de Colombia: </w:t>
      </w:r>
      <w:r w:rsidRPr="008B4114">
        <w:rPr>
          <w:rFonts w:ascii="Arial" w:eastAsia="Calibri" w:hAnsi="Arial" w:cs="Arial"/>
          <w:lang w:val="es-CO"/>
        </w:rPr>
        <w:t xml:space="preserve">El Plan Nacional de Desarrollo 2018-2022 “Pacto por Colombia, pacto por la equidad”, el cual tiene como objetivo sentar las bases de legalidad, emprendimiento y equidad que permitan lograr la igualdad </w:t>
      </w:r>
      <w:r w:rsidRPr="008B4114">
        <w:rPr>
          <w:rFonts w:ascii="Arial" w:eastAsia="Calibri" w:hAnsi="Arial" w:cs="Arial"/>
          <w:lang w:val="es-CO"/>
        </w:rPr>
        <w:lastRenderedPageBreak/>
        <w:t>de oportunidades para todos los colombianos, en concordancia con un proyecto de largo plazo con el que Colombia alcance los Objetivos de Desarrollo Sostenible al 2030.</w:t>
      </w:r>
    </w:p>
    <w:p w14:paraId="42BFB058" w14:textId="4F32B1C6" w:rsidR="00C0421F" w:rsidRDefault="00C0421F" w:rsidP="005250F0">
      <w:pPr>
        <w:pStyle w:val="Default"/>
        <w:jc w:val="both"/>
        <w:rPr>
          <w:rFonts w:eastAsia="Calibri"/>
          <w:lang w:val="es-CO"/>
        </w:rPr>
      </w:pPr>
    </w:p>
    <w:p w14:paraId="69277393" w14:textId="69DEC5E4" w:rsidR="00C0421F" w:rsidRDefault="00C0421F" w:rsidP="00C0421F">
      <w:pPr>
        <w:pStyle w:val="Default"/>
        <w:jc w:val="both"/>
        <w:rPr>
          <w:rFonts w:ascii="Arial" w:hAnsi="Arial" w:cs="Arial"/>
          <w:b/>
          <w:bCs/>
          <w:lang w:val="es-MX"/>
        </w:rPr>
      </w:pPr>
      <w:r w:rsidRPr="00FB29E5">
        <w:rPr>
          <w:rFonts w:ascii="Arial" w:eastAsia="Calibri" w:hAnsi="Arial" w:cs="Arial"/>
          <w:b/>
          <w:color w:val="auto"/>
          <w:lang w:val="es-CO"/>
        </w:rPr>
        <w:t>Gaceta No.052. Ordenanza 002 del 02 de junio de 2020</w:t>
      </w:r>
      <w:r w:rsidRPr="00C0421F">
        <w:rPr>
          <w:rFonts w:ascii="Arial" w:eastAsia="Calibri" w:hAnsi="Arial" w:cs="Arial"/>
          <w:color w:val="auto"/>
          <w:lang w:val="es-CO"/>
        </w:rPr>
        <w:t>.</w:t>
      </w:r>
      <w:r w:rsidR="00FB29E5">
        <w:rPr>
          <w:rFonts w:ascii="Arial" w:eastAsia="Calibri" w:hAnsi="Arial" w:cs="Arial"/>
          <w:color w:val="auto"/>
          <w:lang w:val="es-CO"/>
        </w:rPr>
        <w:t xml:space="preserve"> </w:t>
      </w:r>
      <w:r w:rsidRPr="00C0421F">
        <w:rPr>
          <w:rFonts w:ascii="Arial" w:eastAsia="Calibri" w:hAnsi="Arial" w:cs="Arial"/>
          <w:color w:val="auto"/>
          <w:lang w:val="es-CO"/>
        </w:rPr>
        <w:t xml:space="preserve">Por medio de la cual se adopta el Plan de Desarrollo Departamental 2020 – 2023: </w:t>
      </w:r>
      <w:r w:rsidRPr="00C0421F">
        <w:rPr>
          <w:rFonts w:ascii="Arial" w:hAnsi="Arial" w:cs="Arial"/>
          <w:b/>
          <w:bCs/>
          <w:lang w:val="es-MX"/>
        </w:rPr>
        <w:t>Tu y Yo Somos Quindío</w:t>
      </w:r>
      <w:r>
        <w:rPr>
          <w:rFonts w:ascii="Arial" w:hAnsi="Arial" w:cs="Arial"/>
          <w:b/>
          <w:bCs/>
          <w:lang w:val="es-MX"/>
        </w:rPr>
        <w:t>.</w:t>
      </w:r>
    </w:p>
    <w:p w14:paraId="3572BB5F" w14:textId="77777777" w:rsidR="00C0421F" w:rsidRPr="00C0421F" w:rsidRDefault="00C0421F" w:rsidP="00C0421F">
      <w:pPr>
        <w:widowControl/>
        <w:autoSpaceDE/>
        <w:autoSpaceDN/>
        <w:rPr>
          <w:rFonts w:eastAsia="Calibri"/>
          <w:sz w:val="24"/>
          <w:szCs w:val="24"/>
          <w:lang w:val="es-CO" w:eastAsia="en-US" w:bidi="ar-SA"/>
        </w:rPr>
      </w:pPr>
      <w:r w:rsidRPr="00C0421F">
        <w:rPr>
          <w:rFonts w:eastAsia="Calibri"/>
          <w:sz w:val="24"/>
          <w:szCs w:val="24"/>
          <w:lang w:val="es-CO" w:eastAsia="en-US" w:bidi="ar-SA"/>
        </w:rPr>
        <w:fldChar w:fldCharType="begin"/>
      </w:r>
      <w:r w:rsidRPr="00C0421F">
        <w:rPr>
          <w:rFonts w:eastAsia="Calibri"/>
          <w:sz w:val="24"/>
          <w:szCs w:val="24"/>
          <w:lang w:val="es-CO" w:eastAsia="en-US" w:bidi="ar-SA"/>
        </w:rPr>
        <w:instrText xml:space="preserve"> HYPERLINK "https://montenegroquindio.micolombiadigital.gov.co/sites/montenegroquindio/content/files/000639/31903_acuerdo00530052020.pdf" \o "Plan de Desarrollo Municipal - Activos por Montenegro 2020 - 2023" \t "_blank" </w:instrText>
      </w:r>
      <w:r w:rsidRPr="00C0421F">
        <w:rPr>
          <w:rFonts w:eastAsia="Calibri"/>
          <w:sz w:val="24"/>
          <w:szCs w:val="24"/>
          <w:lang w:val="es-CO" w:eastAsia="en-US" w:bidi="ar-SA"/>
        </w:rPr>
        <w:fldChar w:fldCharType="separate"/>
      </w:r>
    </w:p>
    <w:p w14:paraId="0D8AF253" w14:textId="7FE7C6B2" w:rsidR="00C0421F" w:rsidRPr="008B4114" w:rsidRDefault="00C0421F" w:rsidP="00C0421F">
      <w:pPr>
        <w:widowControl/>
        <w:autoSpaceDE/>
        <w:autoSpaceDN/>
        <w:spacing w:line="294" w:lineRule="atLeast"/>
        <w:jc w:val="both"/>
        <w:rPr>
          <w:rFonts w:eastAsia="Calibri"/>
          <w:b/>
          <w:bCs/>
          <w:sz w:val="24"/>
          <w:szCs w:val="24"/>
          <w:lang w:val="es-CO" w:eastAsia="en-US" w:bidi="ar-SA"/>
        </w:rPr>
      </w:pPr>
      <w:r w:rsidRPr="00FB29E5">
        <w:rPr>
          <w:rFonts w:eastAsia="Calibri"/>
          <w:b/>
          <w:sz w:val="24"/>
          <w:szCs w:val="24"/>
          <w:lang w:val="es-CO" w:eastAsia="en-US" w:bidi="ar-SA"/>
        </w:rPr>
        <w:t>Acuerdo No 005 del 30 de mayo del 2020</w:t>
      </w:r>
      <w:r w:rsidR="00FB29E5">
        <w:rPr>
          <w:rFonts w:eastAsia="Calibri"/>
          <w:sz w:val="24"/>
          <w:szCs w:val="24"/>
          <w:lang w:val="es-CO" w:eastAsia="en-US" w:bidi="ar-SA"/>
        </w:rPr>
        <w:t>. P</w:t>
      </w:r>
      <w:r w:rsidRPr="00C0421F">
        <w:rPr>
          <w:rFonts w:eastAsia="Calibri"/>
          <w:sz w:val="24"/>
          <w:szCs w:val="24"/>
          <w:lang w:val="es-CO" w:eastAsia="en-US" w:bidi="ar-SA"/>
        </w:rPr>
        <w:t xml:space="preserve">or el cual se adopta el </w:t>
      </w:r>
      <w:r w:rsidR="00FB29E5">
        <w:rPr>
          <w:rFonts w:eastAsia="Calibri"/>
          <w:sz w:val="24"/>
          <w:szCs w:val="24"/>
          <w:lang w:val="es-CO" w:eastAsia="en-US" w:bidi="ar-SA"/>
        </w:rPr>
        <w:t>P</w:t>
      </w:r>
      <w:r w:rsidRPr="00C0421F">
        <w:rPr>
          <w:rFonts w:eastAsia="Calibri"/>
          <w:sz w:val="24"/>
          <w:szCs w:val="24"/>
          <w:lang w:val="es-CO" w:eastAsia="en-US" w:bidi="ar-SA"/>
        </w:rPr>
        <w:t xml:space="preserve">lan de </w:t>
      </w:r>
      <w:r w:rsidR="00FB29E5">
        <w:rPr>
          <w:rFonts w:eastAsia="Calibri"/>
          <w:sz w:val="24"/>
          <w:szCs w:val="24"/>
          <w:lang w:val="es-CO" w:eastAsia="en-US" w:bidi="ar-SA"/>
        </w:rPr>
        <w:t>D</w:t>
      </w:r>
      <w:r w:rsidRPr="00C0421F">
        <w:rPr>
          <w:rFonts w:eastAsia="Calibri"/>
          <w:sz w:val="24"/>
          <w:szCs w:val="24"/>
          <w:lang w:val="es-CO" w:eastAsia="en-US" w:bidi="ar-SA"/>
        </w:rPr>
        <w:t xml:space="preserve">esarrollo del </w:t>
      </w:r>
      <w:r w:rsidR="00FB29E5">
        <w:rPr>
          <w:rFonts w:eastAsia="Calibri"/>
          <w:sz w:val="24"/>
          <w:szCs w:val="24"/>
          <w:lang w:val="es-CO" w:eastAsia="en-US" w:bidi="ar-SA"/>
        </w:rPr>
        <w:t>M</w:t>
      </w:r>
      <w:r w:rsidRPr="00C0421F">
        <w:rPr>
          <w:rFonts w:eastAsia="Calibri"/>
          <w:sz w:val="24"/>
          <w:szCs w:val="24"/>
          <w:lang w:val="es-CO" w:eastAsia="en-US" w:bidi="ar-SA"/>
        </w:rPr>
        <w:t xml:space="preserve">unicipio de Montenegro Quindío </w:t>
      </w:r>
      <w:r w:rsidRPr="008B4114">
        <w:rPr>
          <w:rFonts w:eastAsia="Calibri"/>
          <w:b/>
          <w:bCs/>
          <w:sz w:val="24"/>
          <w:szCs w:val="24"/>
          <w:lang w:val="es-CO" w:eastAsia="en-US" w:bidi="ar-SA"/>
        </w:rPr>
        <w:t>"Activos por Montenegro 2020-2023"</w:t>
      </w:r>
    </w:p>
    <w:p w14:paraId="789385DF" w14:textId="44FC587B" w:rsidR="00C0421F" w:rsidRPr="00303069" w:rsidRDefault="00C0421F" w:rsidP="00303069">
      <w:pPr>
        <w:widowControl/>
        <w:autoSpaceDE/>
        <w:autoSpaceDN/>
        <w:rPr>
          <w:rFonts w:eastAsia="Calibri"/>
          <w:sz w:val="24"/>
          <w:szCs w:val="24"/>
          <w:lang w:val="es-CO" w:eastAsia="en-US" w:bidi="ar-SA"/>
        </w:rPr>
      </w:pPr>
      <w:r w:rsidRPr="00C0421F">
        <w:rPr>
          <w:rFonts w:eastAsia="Calibri"/>
          <w:sz w:val="24"/>
          <w:szCs w:val="24"/>
          <w:lang w:val="es-CO" w:eastAsia="en-US" w:bidi="ar-SA"/>
        </w:rPr>
        <w:fldChar w:fldCharType="end"/>
      </w:r>
      <w:r w:rsidRPr="00C0421F">
        <w:rPr>
          <w:rFonts w:eastAsia="Calibri"/>
          <w:sz w:val="24"/>
          <w:szCs w:val="24"/>
          <w:lang w:val="es-CO" w:eastAsia="en-US" w:bidi="ar-SA"/>
        </w:rPr>
        <w:br w:type="page"/>
      </w:r>
      <w:r w:rsidRPr="00C0421F">
        <w:rPr>
          <w:rFonts w:ascii="Times New Roman" w:eastAsia="Times New Roman" w:hAnsi="Times New Roman" w:cs="Times New Roman"/>
          <w:sz w:val="24"/>
          <w:szCs w:val="24"/>
          <w:lang w:val="en-US" w:eastAsia="en-US" w:bidi="ar-SA"/>
        </w:rPr>
        <w:fldChar w:fldCharType="begin"/>
      </w:r>
      <w:r w:rsidRPr="00C0421F">
        <w:rPr>
          <w:rFonts w:ascii="Times New Roman" w:eastAsia="Times New Roman" w:hAnsi="Times New Roman" w:cs="Times New Roman"/>
          <w:sz w:val="24"/>
          <w:szCs w:val="24"/>
          <w:lang w:val="es-MX" w:eastAsia="en-US" w:bidi="ar-SA"/>
        </w:rPr>
        <w:instrText xml:space="preserve"> HYPERLINK "https://montenegroquindio.micolombiadigital.gov.co/sites/montenegroquindio/content/files/000639/31903_acuerdo00530052020.pdf" \o "Plan de Desarrollo Municipal - Activos por Montenegro 2020 - 2023" \t "_blank" </w:instrText>
      </w:r>
      <w:r w:rsidRPr="00C0421F">
        <w:rPr>
          <w:rFonts w:ascii="Times New Roman" w:eastAsia="Times New Roman" w:hAnsi="Times New Roman" w:cs="Times New Roman"/>
          <w:sz w:val="24"/>
          <w:szCs w:val="24"/>
          <w:lang w:val="en-US" w:eastAsia="en-US" w:bidi="ar-SA"/>
        </w:rPr>
        <w:fldChar w:fldCharType="separate"/>
      </w:r>
    </w:p>
    <w:p w14:paraId="0A1B02DD" w14:textId="27DA1D80" w:rsidR="00612769" w:rsidRPr="00635385" w:rsidRDefault="00C0421F" w:rsidP="00635385">
      <w:pPr>
        <w:rPr>
          <w:sz w:val="24"/>
          <w:szCs w:val="24"/>
        </w:rPr>
      </w:pPr>
      <w:r w:rsidRPr="00C0421F">
        <w:rPr>
          <w:rFonts w:ascii="Times New Roman" w:eastAsia="Times New Roman" w:hAnsi="Times New Roman" w:cs="Times New Roman"/>
          <w:sz w:val="24"/>
          <w:szCs w:val="24"/>
          <w:lang w:val="en-US" w:eastAsia="en-US" w:bidi="ar-SA"/>
        </w:rPr>
        <w:lastRenderedPageBreak/>
        <w:fldChar w:fldCharType="end"/>
      </w:r>
    </w:p>
    <w:p w14:paraId="3670B5BD" w14:textId="77777777" w:rsidR="00303069" w:rsidRDefault="00403F37" w:rsidP="001D65A4">
      <w:pPr>
        <w:pStyle w:val="Ttulo1"/>
        <w:numPr>
          <w:ilvl w:val="0"/>
          <w:numId w:val="2"/>
        </w:numPr>
        <w:ind w:left="0" w:firstLine="0"/>
        <w:jc w:val="center"/>
        <w:rPr>
          <w:sz w:val="24"/>
          <w:szCs w:val="24"/>
        </w:rPr>
      </w:pPr>
      <w:bookmarkStart w:id="3" w:name="_Toc49334900"/>
      <w:r w:rsidRPr="00635385">
        <w:rPr>
          <w:sz w:val="24"/>
          <w:szCs w:val="24"/>
        </w:rPr>
        <w:t>SERVICIOS HABILITADOS</w:t>
      </w:r>
      <w:bookmarkStart w:id="4" w:name="_Toc49334901"/>
      <w:bookmarkEnd w:id="3"/>
    </w:p>
    <w:p w14:paraId="15D7710F" w14:textId="1CF8D899" w:rsidR="00D74F1F" w:rsidRPr="00303069" w:rsidRDefault="00D74F1F" w:rsidP="00303069">
      <w:pPr>
        <w:pStyle w:val="Ttulo1"/>
        <w:ind w:left="0"/>
        <w:rPr>
          <w:sz w:val="24"/>
          <w:szCs w:val="24"/>
        </w:rPr>
      </w:pPr>
      <w:r w:rsidRPr="001D65A4">
        <w:rPr>
          <w:noProof/>
          <w:lang w:val="en-US" w:eastAsia="en-US" w:bidi="ar-SA"/>
        </w:rPr>
        <w:drawing>
          <wp:anchor distT="0" distB="0" distL="114300" distR="114300" simplePos="0" relativeHeight="251665408" behindDoc="1" locked="0" layoutInCell="1" allowOverlap="1" wp14:anchorId="6810F999" wp14:editId="6168CC12">
            <wp:simplePos x="0" y="0"/>
            <wp:positionH relativeFrom="column">
              <wp:posOffset>0</wp:posOffset>
            </wp:positionH>
            <wp:positionV relativeFrom="paragraph">
              <wp:posOffset>583565</wp:posOffset>
            </wp:positionV>
            <wp:extent cx="5770880" cy="6020435"/>
            <wp:effectExtent l="152400" t="152400" r="363220" b="361315"/>
            <wp:wrapTight wrapText="bothSides">
              <wp:wrapPolygon edited="0">
                <wp:start x="285" y="-547"/>
                <wp:lineTo x="-570" y="-410"/>
                <wp:lineTo x="-570" y="21871"/>
                <wp:lineTo x="0" y="22555"/>
                <wp:lineTo x="499" y="22828"/>
                <wp:lineTo x="21819" y="22828"/>
                <wp:lineTo x="22318" y="22555"/>
                <wp:lineTo x="22888" y="21529"/>
                <wp:lineTo x="22888" y="683"/>
                <wp:lineTo x="22033" y="-342"/>
                <wp:lineTo x="21961" y="-547"/>
                <wp:lineTo x="285" y="-547"/>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70880" cy="6020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D65A4" w:rsidRPr="00303069">
        <w:rPr>
          <w:color w:val="000000" w:themeColor="text1"/>
          <w:sz w:val="24"/>
          <w:szCs w:val="24"/>
        </w:rPr>
        <w:t xml:space="preserve">3.1 </w:t>
      </w:r>
      <w:r w:rsidRPr="00303069">
        <w:rPr>
          <w:color w:val="000000" w:themeColor="text1"/>
          <w:sz w:val="24"/>
          <w:szCs w:val="24"/>
        </w:rPr>
        <w:t>SEDE PRINCIPAL</w:t>
      </w:r>
      <w:bookmarkEnd w:id="4"/>
    </w:p>
    <w:p w14:paraId="27DF3F36" w14:textId="3061889A" w:rsidR="00D74F1F" w:rsidRDefault="00612769">
      <w:pPr>
        <w:widowControl/>
        <w:autoSpaceDE/>
        <w:autoSpaceDN/>
        <w:spacing w:after="160" w:line="259" w:lineRule="auto"/>
        <w:rPr>
          <w:b/>
          <w:sz w:val="24"/>
          <w:szCs w:val="24"/>
        </w:rPr>
      </w:pPr>
      <w:r>
        <w:rPr>
          <w:b/>
          <w:sz w:val="24"/>
          <w:szCs w:val="24"/>
        </w:rPr>
        <w:br w:type="page"/>
      </w:r>
      <w:r w:rsidR="00D74F1F" w:rsidRPr="00D74F1F">
        <w:rPr>
          <w:b/>
          <w:noProof/>
          <w:sz w:val="24"/>
          <w:szCs w:val="24"/>
          <w:lang w:val="en-US" w:eastAsia="en-US" w:bidi="ar-SA"/>
        </w:rPr>
        <w:lastRenderedPageBreak/>
        <w:drawing>
          <wp:anchor distT="0" distB="0" distL="114300" distR="114300" simplePos="0" relativeHeight="251666432" behindDoc="1" locked="0" layoutInCell="1" allowOverlap="1" wp14:anchorId="006D09E6" wp14:editId="0C5C2826">
            <wp:simplePos x="0" y="0"/>
            <wp:positionH relativeFrom="column">
              <wp:posOffset>0</wp:posOffset>
            </wp:positionH>
            <wp:positionV relativeFrom="paragraph">
              <wp:posOffset>303530</wp:posOffset>
            </wp:positionV>
            <wp:extent cx="6091555" cy="7136765"/>
            <wp:effectExtent l="152400" t="152400" r="366395" b="368935"/>
            <wp:wrapTight wrapText="bothSides">
              <wp:wrapPolygon edited="0">
                <wp:start x="270" y="-461"/>
                <wp:lineTo x="-540" y="-346"/>
                <wp:lineTo x="-540" y="21852"/>
                <wp:lineTo x="473" y="22659"/>
                <wp:lineTo x="21818" y="22659"/>
                <wp:lineTo x="21886" y="22544"/>
                <wp:lineTo x="22764" y="21852"/>
                <wp:lineTo x="22832" y="577"/>
                <wp:lineTo x="22021" y="-288"/>
                <wp:lineTo x="21954" y="-461"/>
                <wp:lineTo x="270" y="-461"/>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91555" cy="7136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4F1F" w:rsidRPr="00D74F1F">
        <w:rPr>
          <w:b/>
          <w:sz w:val="24"/>
          <w:szCs w:val="24"/>
        </w:rPr>
        <w:t xml:space="preserve"> </w:t>
      </w:r>
      <w:r w:rsidR="00D74F1F" w:rsidRPr="00D74F1F">
        <w:rPr>
          <w:b/>
          <w:sz w:val="24"/>
          <w:szCs w:val="24"/>
        </w:rPr>
        <w:br w:type="page"/>
      </w:r>
    </w:p>
    <w:p w14:paraId="52A39475" w14:textId="1E2B5C57" w:rsidR="00D74F1F" w:rsidRPr="001D65A4" w:rsidRDefault="00D74F1F" w:rsidP="001D65A4">
      <w:pPr>
        <w:pStyle w:val="Ttulo2"/>
        <w:rPr>
          <w:rFonts w:ascii="Arial" w:hAnsi="Arial" w:cs="Arial"/>
          <w:b/>
          <w:color w:val="000000" w:themeColor="text1"/>
          <w:sz w:val="24"/>
          <w:szCs w:val="24"/>
        </w:rPr>
      </w:pPr>
      <w:bookmarkStart w:id="5" w:name="_Toc49334902"/>
      <w:r w:rsidRPr="001D65A4">
        <w:rPr>
          <w:rFonts w:ascii="Arial" w:hAnsi="Arial" w:cs="Arial"/>
          <w:b/>
          <w:noProof/>
          <w:color w:val="000000" w:themeColor="text1"/>
          <w:sz w:val="24"/>
          <w:szCs w:val="24"/>
          <w:lang w:val="en-US" w:eastAsia="en-US" w:bidi="ar-SA"/>
        </w:rPr>
        <w:lastRenderedPageBreak/>
        <w:drawing>
          <wp:anchor distT="0" distB="0" distL="114300" distR="114300" simplePos="0" relativeHeight="251668480" behindDoc="1" locked="0" layoutInCell="1" allowOverlap="1" wp14:anchorId="7AB332D9" wp14:editId="71159BBF">
            <wp:simplePos x="0" y="0"/>
            <wp:positionH relativeFrom="column">
              <wp:posOffset>-83185</wp:posOffset>
            </wp:positionH>
            <wp:positionV relativeFrom="paragraph">
              <wp:posOffset>5267325</wp:posOffset>
            </wp:positionV>
            <wp:extent cx="5652135" cy="1121410"/>
            <wp:effectExtent l="152400" t="152400" r="367665" b="364490"/>
            <wp:wrapTight wrapText="bothSides">
              <wp:wrapPolygon edited="0">
                <wp:start x="291" y="-2935"/>
                <wp:lineTo x="-582" y="-2202"/>
                <wp:lineTo x="-582" y="23117"/>
                <wp:lineTo x="218" y="27153"/>
                <wp:lineTo x="510" y="28254"/>
                <wp:lineTo x="21840" y="28254"/>
                <wp:lineTo x="22204" y="27153"/>
                <wp:lineTo x="22932" y="21649"/>
                <wp:lineTo x="22932" y="3669"/>
                <wp:lineTo x="22059" y="-1835"/>
                <wp:lineTo x="21986" y="-2935"/>
                <wp:lineTo x="291" y="-2935"/>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52135" cy="1121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D65A4">
        <w:rPr>
          <w:rFonts w:ascii="Arial" w:hAnsi="Arial" w:cs="Arial"/>
          <w:b/>
          <w:noProof/>
          <w:color w:val="000000" w:themeColor="text1"/>
          <w:sz w:val="24"/>
          <w:szCs w:val="24"/>
          <w:lang w:val="en-US" w:eastAsia="en-US" w:bidi="ar-SA"/>
        </w:rPr>
        <w:drawing>
          <wp:anchor distT="0" distB="0" distL="114300" distR="114300" simplePos="0" relativeHeight="251667456" behindDoc="1" locked="0" layoutInCell="1" allowOverlap="1" wp14:anchorId="19BD20F9" wp14:editId="12008831">
            <wp:simplePos x="0" y="0"/>
            <wp:positionH relativeFrom="column">
              <wp:posOffset>-82616</wp:posOffset>
            </wp:positionH>
            <wp:positionV relativeFrom="paragraph">
              <wp:posOffset>430414</wp:posOffset>
            </wp:positionV>
            <wp:extent cx="5607685" cy="4817110"/>
            <wp:effectExtent l="152400" t="152400" r="354965" b="364490"/>
            <wp:wrapTight wrapText="bothSides">
              <wp:wrapPolygon edited="0">
                <wp:start x="294" y="-683"/>
                <wp:lineTo x="-587" y="-513"/>
                <wp:lineTo x="-587" y="21953"/>
                <wp:lineTo x="-73" y="22722"/>
                <wp:lineTo x="514" y="23149"/>
                <wp:lineTo x="21793" y="23149"/>
                <wp:lineTo x="22454" y="22722"/>
                <wp:lineTo x="22894" y="21441"/>
                <wp:lineTo x="22894" y="854"/>
                <wp:lineTo x="22013" y="-427"/>
                <wp:lineTo x="21940" y="-683"/>
                <wp:lineTo x="294" y="-683"/>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7685" cy="4817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D65A4">
        <w:rPr>
          <w:rFonts w:ascii="Arial" w:hAnsi="Arial" w:cs="Arial"/>
          <w:b/>
          <w:color w:val="000000" w:themeColor="text1"/>
          <w:sz w:val="24"/>
          <w:szCs w:val="24"/>
        </w:rPr>
        <w:t xml:space="preserve">3.2 </w:t>
      </w:r>
      <w:r w:rsidRPr="001D65A4">
        <w:rPr>
          <w:rFonts w:ascii="Arial" w:hAnsi="Arial" w:cs="Arial"/>
          <w:b/>
          <w:color w:val="000000" w:themeColor="text1"/>
          <w:sz w:val="24"/>
          <w:szCs w:val="24"/>
        </w:rPr>
        <w:t>PUESTO DE SALUD PUEBLO TAPAO</w:t>
      </w:r>
      <w:bookmarkEnd w:id="5"/>
    </w:p>
    <w:p w14:paraId="644E2CC4" w14:textId="608E0FAD" w:rsidR="00D74F1F" w:rsidRDefault="00D74F1F">
      <w:pPr>
        <w:widowControl/>
        <w:autoSpaceDE/>
        <w:autoSpaceDN/>
        <w:spacing w:after="160" w:line="259" w:lineRule="auto"/>
        <w:rPr>
          <w:b/>
          <w:sz w:val="24"/>
          <w:szCs w:val="24"/>
        </w:rPr>
      </w:pPr>
    </w:p>
    <w:p w14:paraId="501DC3F4" w14:textId="77777777" w:rsidR="004C577D" w:rsidRPr="00DB50C7" w:rsidRDefault="004C577D" w:rsidP="00DB50C7">
      <w:pPr>
        <w:widowControl/>
        <w:autoSpaceDE/>
        <w:autoSpaceDN/>
        <w:spacing w:after="160" w:line="259" w:lineRule="auto"/>
        <w:jc w:val="both"/>
        <w:rPr>
          <w:sz w:val="24"/>
          <w:szCs w:val="24"/>
        </w:rPr>
      </w:pPr>
    </w:p>
    <w:p w14:paraId="5EA7C31F" w14:textId="2CB935AE" w:rsidR="004C577D" w:rsidRPr="009D2171" w:rsidRDefault="004C577D" w:rsidP="00942C3A">
      <w:pPr>
        <w:pStyle w:val="Ttulo1"/>
        <w:numPr>
          <w:ilvl w:val="0"/>
          <w:numId w:val="2"/>
        </w:numPr>
        <w:ind w:left="0" w:firstLine="0"/>
        <w:jc w:val="center"/>
        <w:rPr>
          <w:sz w:val="24"/>
          <w:szCs w:val="24"/>
        </w:rPr>
      </w:pPr>
      <w:bookmarkStart w:id="6" w:name="_Toc49334903"/>
      <w:r w:rsidRPr="009D2171">
        <w:rPr>
          <w:sz w:val="24"/>
          <w:szCs w:val="24"/>
        </w:rPr>
        <w:t>PLATAFORMA ESTRAT</w:t>
      </w:r>
      <w:r w:rsidR="004634F0">
        <w:rPr>
          <w:sz w:val="24"/>
          <w:szCs w:val="24"/>
        </w:rPr>
        <w:t>É</w:t>
      </w:r>
      <w:r w:rsidRPr="009D2171">
        <w:rPr>
          <w:sz w:val="24"/>
          <w:szCs w:val="24"/>
        </w:rPr>
        <w:t>GICA</w:t>
      </w:r>
      <w:bookmarkEnd w:id="6"/>
    </w:p>
    <w:p w14:paraId="64F55A5F" w14:textId="77777777" w:rsidR="004C577D" w:rsidRDefault="004C577D" w:rsidP="00F40759"/>
    <w:p w14:paraId="3398CDBF" w14:textId="542D8DF6" w:rsidR="004C577D" w:rsidRPr="004574CE" w:rsidRDefault="001D65A4" w:rsidP="009D2171">
      <w:pPr>
        <w:pStyle w:val="Ttulo2"/>
        <w:rPr>
          <w:rFonts w:ascii="Arial" w:hAnsi="Arial" w:cs="Arial"/>
          <w:b/>
          <w:bCs/>
          <w:color w:val="auto"/>
          <w:sz w:val="24"/>
          <w:szCs w:val="24"/>
        </w:rPr>
      </w:pPr>
      <w:bookmarkStart w:id="7" w:name="_Toc49334904"/>
      <w:r>
        <w:rPr>
          <w:rFonts w:ascii="Arial" w:hAnsi="Arial" w:cs="Arial"/>
          <w:b/>
          <w:bCs/>
          <w:color w:val="auto"/>
          <w:sz w:val="24"/>
          <w:szCs w:val="24"/>
        </w:rPr>
        <w:t>4</w:t>
      </w:r>
      <w:r w:rsidR="007A027E" w:rsidRPr="004574CE">
        <w:rPr>
          <w:rFonts w:ascii="Arial" w:hAnsi="Arial" w:cs="Arial"/>
          <w:b/>
          <w:bCs/>
          <w:color w:val="auto"/>
          <w:sz w:val="24"/>
          <w:szCs w:val="24"/>
        </w:rPr>
        <w:t xml:space="preserve">.1 </w:t>
      </w:r>
      <w:r w:rsidR="004C577D" w:rsidRPr="004574CE">
        <w:rPr>
          <w:rFonts w:ascii="Arial" w:hAnsi="Arial" w:cs="Arial"/>
          <w:b/>
          <w:bCs/>
          <w:color w:val="auto"/>
          <w:sz w:val="24"/>
          <w:szCs w:val="24"/>
        </w:rPr>
        <w:t>MARCO ESTRATÉGICO</w:t>
      </w:r>
      <w:bookmarkEnd w:id="7"/>
    </w:p>
    <w:p w14:paraId="0819ED0F" w14:textId="77777777" w:rsidR="009D2171" w:rsidRPr="004574CE" w:rsidRDefault="009D2171" w:rsidP="009D2171">
      <w:pPr>
        <w:rPr>
          <w:sz w:val="24"/>
          <w:szCs w:val="24"/>
        </w:rPr>
      </w:pPr>
    </w:p>
    <w:p w14:paraId="65A815AA" w14:textId="51208A61" w:rsidR="004C577D" w:rsidRPr="004574CE" w:rsidRDefault="001D65A4" w:rsidP="007A027E">
      <w:pPr>
        <w:pStyle w:val="Ttulo3"/>
        <w:rPr>
          <w:rFonts w:ascii="Arial" w:hAnsi="Arial" w:cs="Arial"/>
          <w:b/>
          <w:bCs/>
          <w:color w:val="auto"/>
        </w:rPr>
      </w:pPr>
      <w:bookmarkStart w:id="8" w:name="_Toc49334905"/>
      <w:r>
        <w:rPr>
          <w:rFonts w:ascii="Arial" w:hAnsi="Arial" w:cs="Arial"/>
          <w:b/>
          <w:bCs/>
          <w:color w:val="auto"/>
        </w:rPr>
        <w:t>4</w:t>
      </w:r>
      <w:r w:rsidR="007A027E" w:rsidRPr="004574CE">
        <w:rPr>
          <w:rFonts w:ascii="Arial" w:hAnsi="Arial" w:cs="Arial"/>
          <w:b/>
          <w:bCs/>
          <w:color w:val="auto"/>
        </w:rPr>
        <w:t xml:space="preserve">.1.1 </w:t>
      </w:r>
      <w:r w:rsidR="002E036B" w:rsidRPr="004574CE">
        <w:rPr>
          <w:rFonts w:ascii="Arial" w:hAnsi="Arial" w:cs="Arial"/>
          <w:b/>
          <w:bCs/>
          <w:color w:val="auto"/>
        </w:rPr>
        <w:t>Misión</w:t>
      </w:r>
      <w:bookmarkEnd w:id="8"/>
    </w:p>
    <w:p w14:paraId="7C5403F4" w14:textId="77777777" w:rsidR="004C577D" w:rsidRPr="004574CE" w:rsidRDefault="004C577D" w:rsidP="004C577D">
      <w:pPr>
        <w:pStyle w:val="Textoindependiente"/>
        <w:spacing w:before="9"/>
        <w:rPr>
          <w:b/>
        </w:rPr>
      </w:pPr>
    </w:p>
    <w:p w14:paraId="59652297" w14:textId="1AD642A1" w:rsidR="00C77C8D" w:rsidRDefault="0094532D" w:rsidP="004574CE">
      <w:pPr>
        <w:pStyle w:val="Textoindependiente"/>
        <w:jc w:val="both"/>
        <w:rPr>
          <w:lang w:val="es-MX"/>
        </w:rPr>
      </w:pPr>
      <w:r w:rsidRPr="0094532D">
        <w:t xml:space="preserve">Somos </w:t>
      </w:r>
      <w:r w:rsidR="00B95AE5" w:rsidRPr="0094532D">
        <w:t xml:space="preserve">una </w:t>
      </w:r>
      <w:r w:rsidR="00B95AE5" w:rsidRPr="0094532D">
        <w:rPr>
          <w:lang w:val="es-MX"/>
        </w:rPr>
        <w:t>entidad</w:t>
      </w:r>
      <w:r w:rsidR="00C77C8D" w:rsidRPr="0094532D">
        <w:rPr>
          <w:lang w:val="es-MX"/>
        </w:rPr>
        <w:t xml:space="preserve"> </w:t>
      </w:r>
      <w:r w:rsidR="00646229" w:rsidRPr="0094532D">
        <w:rPr>
          <w:lang w:val="es-MX"/>
        </w:rPr>
        <w:t xml:space="preserve">pública </w:t>
      </w:r>
      <w:r w:rsidRPr="0094532D">
        <w:rPr>
          <w:lang w:val="es-MX"/>
        </w:rPr>
        <w:t>que presta servicios de</w:t>
      </w:r>
      <w:r>
        <w:rPr>
          <w:lang w:val="es-MX"/>
        </w:rPr>
        <w:t xml:space="preserve"> s</w:t>
      </w:r>
      <w:r w:rsidR="00C77C8D" w:rsidRPr="004574CE">
        <w:rPr>
          <w:lang w:val="es-MX"/>
        </w:rPr>
        <w:t xml:space="preserve">alud </w:t>
      </w:r>
      <w:r w:rsidR="00C77C8D" w:rsidRPr="0094532D">
        <w:rPr>
          <w:lang w:val="es-MX"/>
        </w:rPr>
        <w:t>de baja complejidad,</w:t>
      </w:r>
      <w:r w:rsidR="00C77C8D" w:rsidRPr="004574CE">
        <w:rPr>
          <w:lang w:val="es-MX"/>
        </w:rPr>
        <w:t xml:space="preserve"> comprometida con la promoción y mantenimiento de la salud de sus usuarios y colaboradores.</w:t>
      </w:r>
    </w:p>
    <w:p w14:paraId="38DE59AA" w14:textId="77777777" w:rsidR="004C577D" w:rsidRPr="004574CE" w:rsidRDefault="004C577D" w:rsidP="004C577D">
      <w:pPr>
        <w:pStyle w:val="Textoindependiente"/>
        <w:rPr>
          <w:lang w:val="es-MX"/>
        </w:rPr>
      </w:pPr>
    </w:p>
    <w:p w14:paraId="4522A407" w14:textId="1E0698FF" w:rsidR="004C577D" w:rsidRPr="004574CE" w:rsidRDefault="001D65A4" w:rsidP="007A027E">
      <w:pPr>
        <w:pStyle w:val="Ttulo3"/>
        <w:rPr>
          <w:rFonts w:ascii="Arial" w:hAnsi="Arial" w:cs="Arial"/>
          <w:b/>
          <w:bCs/>
          <w:color w:val="auto"/>
        </w:rPr>
      </w:pPr>
      <w:bookmarkStart w:id="9" w:name="_bookmark7"/>
      <w:bookmarkStart w:id="10" w:name="_Toc49334906"/>
      <w:bookmarkEnd w:id="9"/>
      <w:r>
        <w:rPr>
          <w:rFonts w:ascii="Arial" w:hAnsi="Arial" w:cs="Arial"/>
          <w:b/>
          <w:bCs/>
          <w:color w:val="auto"/>
        </w:rPr>
        <w:t>4</w:t>
      </w:r>
      <w:r w:rsidR="007A027E" w:rsidRPr="004574CE">
        <w:rPr>
          <w:rFonts w:ascii="Arial" w:hAnsi="Arial" w:cs="Arial"/>
          <w:b/>
          <w:bCs/>
          <w:color w:val="auto"/>
        </w:rPr>
        <w:t xml:space="preserve">.1.2 </w:t>
      </w:r>
      <w:r w:rsidR="002E036B" w:rsidRPr="004574CE">
        <w:rPr>
          <w:rFonts w:ascii="Arial" w:hAnsi="Arial" w:cs="Arial"/>
          <w:b/>
          <w:bCs/>
          <w:color w:val="auto"/>
        </w:rPr>
        <w:t>Visión</w:t>
      </w:r>
      <w:bookmarkEnd w:id="10"/>
    </w:p>
    <w:p w14:paraId="5CFB6F24" w14:textId="77777777" w:rsidR="004C577D" w:rsidRPr="004574CE" w:rsidRDefault="004C577D" w:rsidP="004C577D">
      <w:pPr>
        <w:pStyle w:val="Textoindependiente"/>
        <w:rPr>
          <w:b/>
        </w:rPr>
      </w:pPr>
    </w:p>
    <w:p w14:paraId="2BC50CCA" w14:textId="2CDDBEB4" w:rsidR="00E31D42" w:rsidRPr="004574CE" w:rsidRDefault="00E31D42" w:rsidP="004574CE">
      <w:pPr>
        <w:pStyle w:val="Textoindependiente"/>
        <w:ind w:right="49"/>
        <w:jc w:val="both"/>
        <w:rPr>
          <w:lang w:val="es-MX"/>
        </w:rPr>
      </w:pPr>
      <w:r w:rsidRPr="004574CE">
        <w:t>Ser en el año 2024, una institución p</w:t>
      </w:r>
      <w:r w:rsidR="004574CE">
        <w:t xml:space="preserve">restadora de servicios de salud primarios, </w:t>
      </w:r>
      <w:r w:rsidRPr="004574CE">
        <w:t xml:space="preserve">que </w:t>
      </w:r>
      <w:r w:rsidR="000A4E41">
        <w:t>brinde</w:t>
      </w:r>
      <w:r w:rsidRPr="004574CE">
        <w:t xml:space="preserve"> un modelo de atención integral, segura y humanizada, con responsabilidad social, eficiencia administrativa y manejo transparente de los recursos.</w:t>
      </w:r>
    </w:p>
    <w:p w14:paraId="1C7DF239" w14:textId="47BCA9A5" w:rsidR="004C577D" w:rsidRPr="004574CE" w:rsidRDefault="004C577D" w:rsidP="004C577D">
      <w:pPr>
        <w:pStyle w:val="Textoindependiente"/>
        <w:ind w:left="1702" w:right="1316"/>
        <w:jc w:val="both"/>
      </w:pPr>
      <w:r w:rsidRPr="004574CE">
        <w:t>.</w:t>
      </w:r>
    </w:p>
    <w:p w14:paraId="02E2755C" w14:textId="77777777" w:rsidR="004C577D" w:rsidRPr="007A027E" w:rsidRDefault="004C577D" w:rsidP="004C577D">
      <w:pPr>
        <w:pStyle w:val="Textoindependiente"/>
      </w:pPr>
    </w:p>
    <w:p w14:paraId="44BD05C4" w14:textId="723D63AE" w:rsidR="004C577D" w:rsidRPr="007A027E" w:rsidRDefault="001D65A4" w:rsidP="007A027E">
      <w:pPr>
        <w:pStyle w:val="Ttulo3"/>
        <w:rPr>
          <w:rFonts w:ascii="Arial" w:hAnsi="Arial" w:cs="Arial"/>
          <w:b/>
          <w:bCs/>
          <w:color w:val="auto"/>
        </w:rPr>
      </w:pPr>
      <w:bookmarkStart w:id="11" w:name="_bookmark8"/>
      <w:bookmarkStart w:id="12" w:name="_Toc49334907"/>
      <w:bookmarkEnd w:id="11"/>
      <w:r>
        <w:rPr>
          <w:rFonts w:ascii="Arial" w:hAnsi="Arial" w:cs="Arial"/>
          <w:b/>
          <w:bCs/>
          <w:color w:val="auto"/>
        </w:rPr>
        <w:t>4</w:t>
      </w:r>
      <w:r w:rsidR="007A027E">
        <w:rPr>
          <w:rFonts w:ascii="Arial" w:hAnsi="Arial" w:cs="Arial"/>
          <w:b/>
          <w:bCs/>
          <w:color w:val="auto"/>
        </w:rPr>
        <w:t xml:space="preserve">.1.3 </w:t>
      </w:r>
      <w:r w:rsidR="002E036B" w:rsidRPr="007A027E">
        <w:rPr>
          <w:rFonts w:ascii="Arial" w:hAnsi="Arial" w:cs="Arial"/>
          <w:b/>
          <w:bCs/>
          <w:color w:val="auto"/>
        </w:rPr>
        <w:t>Valores</w:t>
      </w:r>
      <w:bookmarkEnd w:id="12"/>
    </w:p>
    <w:p w14:paraId="229304A7" w14:textId="77777777" w:rsidR="004C577D" w:rsidRPr="007A027E" w:rsidRDefault="004C577D" w:rsidP="004C577D">
      <w:pPr>
        <w:pStyle w:val="Textoindependiente"/>
        <w:spacing w:before="5"/>
        <w:rPr>
          <w:b/>
        </w:rPr>
      </w:pPr>
    </w:p>
    <w:p w14:paraId="15809578" w14:textId="77777777" w:rsidR="004574CE" w:rsidRPr="004574CE" w:rsidRDefault="004574CE" w:rsidP="004574CE">
      <w:pPr>
        <w:rPr>
          <w:b/>
          <w:bCs/>
          <w:sz w:val="24"/>
          <w:szCs w:val="24"/>
          <w:lang w:val="es-MX"/>
        </w:rPr>
      </w:pPr>
      <w:r w:rsidRPr="004574CE">
        <w:rPr>
          <w:b/>
          <w:bCs/>
          <w:sz w:val="24"/>
          <w:szCs w:val="24"/>
          <w:lang w:val="es-CO"/>
        </w:rPr>
        <w:t>CÓDIGO DE INTEGRIDAD</w:t>
      </w:r>
    </w:p>
    <w:p w14:paraId="69BA7C25" w14:textId="77777777" w:rsidR="004574CE" w:rsidRDefault="004574CE" w:rsidP="004574CE">
      <w:pPr>
        <w:rPr>
          <w:b/>
          <w:bCs/>
          <w:sz w:val="24"/>
          <w:szCs w:val="24"/>
          <w:u w:val="single"/>
          <w:lang w:val="es-CO"/>
        </w:rPr>
      </w:pPr>
    </w:p>
    <w:p w14:paraId="3E95CA7E" w14:textId="4035C45A" w:rsidR="004574CE" w:rsidRPr="004574CE" w:rsidRDefault="004574CE" w:rsidP="00942C3A">
      <w:pPr>
        <w:pStyle w:val="Prrafodelista"/>
        <w:numPr>
          <w:ilvl w:val="0"/>
          <w:numId w:val="1"/>
        </w:numPr>
        <w:rPr>
          <w:rFonts w:ascii="Arial" w:eastAsia="Arial" w:hAnsi="Arial" w:cs="Arial"/>
          <w:b/>
          <w:bCs/>
          <w:sz w:val="24"/>
          <w:szCs w:val="24"/>
          <w:lang w:eastAsia="es-ES" w:bidi="es-ES"/>
        </w:rPr>
      </w:pPr>
      <w:r w:rsidRPr="004574CE">
        <w:rPr>
          <w:rFonts w:ascii="Arial" w:eastAsia="Arial" w:hAnsi="Arial" w:cs="Arial"/>
          <w:b/>
          <w:bCs/>
          <w:sz w:val="24"/>
          <w:szCs w:val="24"/>
          <w:lang w:eastAsia="es-ES" w:bidi="es-ES"/>
        </w:rPr>
        <w:t>HONESTIDAD</w:t>
      </w:r>
    </w:p>
    <w:p w14:paraId="17DAE7DC" w14:textId="64CA1834" w:rsidR="004574CE" w:rsidRPr="004574CE" w:rsidRDefault="004574CE" w:rsidP="002840B5">
      <w:pPr>
        <w:jc w:val="both"/>
        <w:rPr>
          <w:sz w:val="24"/>
          <w:szCs w:val="24"/>
        </w:rPr>
      </w:pPr>
      <w:r w:rsidRPr="004574CE">
        <w:rPr>
          <w:sz w:val="24"/>
          <w:szCs w:val="24"/>
        </w:rPr>
        <w:t> Actúo siempre con fundamento en la verdad, cumpliendo mis deberes con transparencia y rectitud, favoreciendo el interés general.</w:t>
      </w:r>
    </w:p>
    <w:p w14:paraId="0AB562A6" w14:textId="115A5C45" w:rsidR="004574CE" w:rsidRPr="004574CE" w:rsidRDefault="004574CE" w:rsidP="002840B5">
      <w:pPr>
        <w:jc w:val="both"/>
        <w:rPr>
          <w:sz w:val="24"/>
          <w:szCs w:val="24"/>
        </w:rPr>
      </w:pPr>
    </w:p>
    <w:p w14:paraId="68478703" w14:textId="5F612337" w:rsidR="004574CE" w:rsidRPr="004574CE" w:rsidRDefault="004574CE" w:rsidP="00942C3A">
      <w:pPr>
        <w:pStyle w:val="Prrafodelista"/>
        <w:numPr>
          <w:ilvl w:val="0"/>
          <w:numId w:val="1"/>
        </w:numPr>
        <w:jc w:val="both"/>
        <w:rPr>
          <w:rFonts w:ascii="Arial" w:eastAsia="Arial" w:hAnsi="Arial" w:cs="Arial"/>
          <w:b/>
          <w:bCs/>
          <w:sz w:val="24"/>
          <w:szCs w:val="24"/>
          <w:lang w:eastAsia="es-ES" w:bidi="es-ES"/>
        </w:rPr>
      </w:pPr>
      <w:r w:rsidRPr="004574CE">
        <w:rPr>
          <w:rFonts w:ascii="Arial" w:eastAsia="Arial" w:hAnsi="Arial" w:cs="Arial"/>
          <w:b/>
          <w:bCs/>
          <w:sz w:val="24"/>
          <w:szCs w:val="24"/>
          <w:lang w:eastAsia="es-ES" w:bidi="es-ES"/>
        </w:rPr>
        <w:t>RESPETO</w:t>
      </w:r>
    </w:p>
    <w:p w14:paraId="1B1362F2" w14:textId="77777777" w:rsidR="004574CE" w:rsidRPr="004574CE" w:rsidRDefault="004574CE" w:rsidP="002840B5">
      <w:pPr>
        <w:jc w:val="both"/>
        <w:rPr>
          <w:sz w:val="24"/>
          <w:szCs w:val="24"/>
        </w:rPr>
      </w:pPr>
      <w:r w:rsidRPr="004574CE">
        <w:rPr>
          <w:sz w:val="24"/>
          <w:szCs w:val="24"/>
        </w:rPr>
        <w:t>Reconozco, valoro y trato de manera digna a todas las personas, con sus virtudes y defectos, sin importar su labor, su procedencia, sus títulos o cualquier otra condición.</w:t>
      </w:r>
    </w:p>
    <w:p w14:paraId="52928B12" w14:textId="77777777" w:rsidR="004574CE" w:rsidRPr="004574CE" w:rsidRDefault="004574CE" w:rsidP="004574CE">
      <w:pPr>
        <w:rPr>
          <w:sz w:val="24"/>
          <w:szCs w:val="24"/>
        </w:rPr>
      </w:pPr>
    </w:p>
    <w:p w14:paraId="1DA4EE96" w14:textId="6A2BB313" w:rsidR="004574CE" w:rsidRPr="007319D5" w:rsidRDefault="004574CE" w:rsidP="00942C3A">
      <w:pPr>
        <w:pStyle w:val="Prrafodelista"/>
        <w:numPr>
          <w:ilvl w:val="0"/>
          <w:numId w:val="1"/>
        </w:numPr>
        <w:rPr>
          <w:rFonts w:ascii="Arial" w:eastAsia="Arial" w:hAnsi="Arial" w:cs="Arial"/>
          <w:b/>
          <w:bCs/>
          <w:sz w:val="24"/>
          <w:szCs w:val="24"/>
          <w:lang w:eastAsia="es-ES" w:bidi="es-ES"/>
        </w:rPr>
      </w:pPr>
      <w:r w:rsidRPr="004574CE">
        <w:rPr>
          <w:rFonts w:ascii="Arial" w:eastAsia="Arial" w:hAnsi="Arial" w:cs="Arial"/>
          <w:b/>
          <w:bCs/>
          <w:sz w:val="24"/>
          <w:szCs w:val="24"/>
          <w:lang w:eastAsia="es-ES" w:bidi="es-ES"/>
        </w:rPr>
        <w:t>COMPROMISO</w:t>
      </w:r>
    </w:p>
    <w:p w14:paraId="2AE230C9" w14:textId="56CD5FAE" w:rsidR="004574CE" w:rsidRDefault="004574CE" w:rsidP="002840B5">
      <w:pPr>
        <w:jc w:val="both"/>
        <w:rPr>
          <w:sz w:val="24"/>
          <w:szCs w:val="24"/>
        </w:rPr>
      </w:pPr>
      <w:r w:rsidRPr="004574CE">
        <w:rPr>
          <w:sz w:val="24"/>
          <w:szCs w:val="24"/>
        </w:rPr>
        <w:t>Soy consciente de la importancia de mi rol como servidor público y estoy en disposición permanente para comprender y resolver las necesidades de las personas con las que me relaciono en mis labores cotidianas, buscando siempre mejorar su bienestar. </w:t>
      </w:r>
    </w:p>
    <w:p w14:paraId="1FDC6AEB" w14:textId="2550C81E" w:rsidR="007319D5" w:rsidRDefault="007319D5" w:rsidP="004574CE">
      <w:pPr>
        <w:rPr>
          <w:sz w:val="24"/>
          <w:szCs w:val="24"/>
        </w:rPr>
      </w:pPr>
    </w:p>
    <w:p w14:paraId="2719E77D" w14:textId="77777777" w:rsidR="007319D5" w:rsidRDefault="007319D5" w:rsidP="004574CE">
      <w:pPr>
        <w:rPr>
          <w:sz w:val="24"/>
          <w:szCs w:val="24"/>
        </w:rPr>
      </w:pPr>
    </w:p>
    <w:p w14:paraId="1CA5DE36" w14:textId="45B69569" w:rsidR="004574CE" w:rsidRDefault="004574CE" w:rsidP="004574CE">
      <w:pPr>
        <w:rPr>
          <w:sz w:val="24"/>
          <w:szCs w:val="24"/>
        </w:rPr>
      </w:pPr>
    </w:p>
    <w:p w14:paraId="578618D3" w14:textId="77777777" w:rsidR="004574CE" w:rsidRPr="004574CE" w:rsidRDefault="004574CE" w:rsidP="00942C3A">
      <w:pPr>
        <w:pStyle w:val="Prrafodelista"/>
        <w:numPr>
          <w:ilvl w:val="0"/>
          <w:numId w:val="1"/>
        </w:numPr>
        <w:rPr>
          <w:rFonts w:ascii="Arial" w:eastAsia="Arial" w:hAnsi="Arial" w:cs="Arial"/>
          <w:b/>
          <w:sz w:val="24"/>
          <w:szCs w:val="24"/>
          <w:lang w:val="es-ES" w:eastAsia="es-ES" w:bidi="es-ES"/>
        </w:rPr>
      </w:pPr>
      <w:r w:rsidRPr="004574CE">
        <w:rPr>
          <w:rFonts w:ascii="Arial" w:eastAsia="Arial" w:hAnsi="Arial" w:cs="Arial"/>
          <w:b/>
          <w:sz w:val="24"/>
          <w:szCs w:val="24"/>
          <w:lang w:val="es-ES" w:eastAsia="es-ES" w:bidi="es-ES"/>
        </w:rPr>
        <w:t>DILIGENCIA</w:t>
      </w:r>
    </w:p>
    <w:p w14:paraId="340F83D6" w14:textId="4B2BA706" w:rsidR="004574CE" w:rsidRDefault="004574CE" w:rsidP="004574CE">
      <w:pPr>
        <w:rPr>
          <w:sz w:val="24"/>
          <w:szCs w:val="24"/>
        </w:rPr>
      </w:pPr>
      <w:r w:rsidRPr="004574CE">
        <w:rPr>
          <w:sz w:val="24"/>
          <w:szCs w:val="24"/>
        </w:rPr>
        <w:t>Cumplo con los deberes, funciones y responsabilidades asignadas a mi cargo de la mejor manera posible, con atención, prontitud, destreza y eficiencia, para así optimizar el uso de los recursos del Estado.</w:t>
      </w:r>
    </w:p>
    <w:p w14:paraId="036ED748" w14:textId="77777777" w:rsidR="004574CE" w:rsidRPr="004574CE" w:rsidRDefault="004574CE" w:rsidP="004574CE">
      <w:pPr>
        <w:rPr>
          <w:sz w:val="24"/>
          <w:szCs w:val="24"/>
        </w:rPr>
      </w:pPr>
    </w:p>
    <w:p w14:paraId="7A0429FD" w14:textId="1031A2C8" w:rsidR="004574CE" w:rsidRPr="004574CE" w:rsidRDefault="004574CE" w:rsidP="00942C3A">
      <w:pPr>
        <w:pStyle w:val="Prrafodelista"/>
        <w:numPr>
          <w:ilvl w:val="0"/>
          <w:numId w:val="1"/>
        </w:numPr>
        <w:rPr>
          <w:rFonts w:ascii="Arial" w:eastAsia="Arial" w:hAnsi="Arial" w:cs="Arial"/>
          <w:b/>
          <w:sz w:val="24"/>
          <w:szCs w:val="24"/>
          <w:lang w:val="es-ES" w:eastAsia="es-ES" w:bidi="es-ES"/>
        </w:rPr>
      </w:pPr>
      <w:r w:rsidRPr="004574CE">
        <w:rPr>
          <w:rFonts w:ascii="Arial" w:eastAsia="Arial" w:hAnsi="Arial" w:cs="Arial"/>
          <w:b/>
          <w:sz w:val="24"/>
          <w:szCs w:val="24"/>
          <w:lang w:val="es-ES" w:eastAsia="es-ES" w:bidi="es-ES"/>
        </w:rPr>
        <w:t>JUSTICIA</w:t>
      </w:r>
    </w:p>
    <w:p w14:paraId="0CCBD2CA" w14:textId="77777777" w:rsidR="004574CE" w:rsidRPr="004574CE" w:rsidRDefault="004574CE" w:rsidP="004574CE">
      <w:pPr>
        <w:rPr>
          <w:sz w:val="24"/>
          <w:szCs w:val="24"/>
        </w:rPr>
      </w:pPr>
      <w:r w:rsidRPr="004574CE">
        <w:rPr>
          <w:sz w:val="24"/>
          <w:szCs w:val="24"/>
        </w:rPr>
        <w:t>Actúo con imparcialidad, garantizando los derechos de las personas, con equidad, igualdad y sin discriminación.</w:t>
      </w:r>
    </w:p>
    <w:p w14:paraId="3C431332" w14:textId="77777777" w:rsidR="004574CE" w:rsidRPr="004574CE" w:rsidRDefault="004574CE" w:rsidP="00F40759">
      <w:pPr>
        <w:rPr>
          <w:sz w:val="24"/>
          <w:szCs w:val="24"/>
        </w:rPr>
      </w:pPr>
    </w:p>
    <w:p w14:paraId="61D37D6D" w14:textId="097FA5DA" w:rsidR="007C0C76" w:rsidRPr="004574CE" w:rsidRDefault="007C0C76" w:rsidP="002E036B">
      <w:pPr>
        <w:rPr>
          <w:sz w:val="24"/>
          <w:szCs w:val="24"/>
        </w:rPr>
      </w:pPr>
    </w:p>
    <w:p w14:paraId="2D67D694" w14:textId="77777777" w:rsidR="00EF4949" w:rsidRPr="00E11F72" w:rsidRDefault="00EF4949" w:rsidP="00EF4949">
      <w:pPr>
        <w:pStyle w:val="Ttulo3"/>
        <w:rPr>
          <w:b/>
        </w:rPr>
      </w:pPr>
      <w:bookmarkStart w:id="13" w:name="_Toc49334908"/>
      <w:r w:rsidRPr="002E036B">
        <w:rPr>
          <w:rFonts w:ascii="Arial" w:eastAsiaTheme="minorHAnsi" w:hAnsi="Arial" w:cs="Arial"/>
          <w:b/>
          <w:color w:val="auto"/>
          <w:lang w:val="es-CO" w:eastAsia="en-US" w:bidi="ar-SA"/>
        </w:rPr>
        <w:t xml:space="preserve">4.1.4 </w:t>
      </w:r>
      <w:r w:rsidRPr="002E036B">
        <w:rPr>
          <w:rFonts w:ascii="Arial" w:eastAsiaTheme="minorHAnsi" w:hAnsi="Arial" w:cs="Arial"/>
          <w:b/>
          <w:color w:val="auto"/>
          <w:lang w:val="es-CO" w:eastAsia="en-US" w:bidi="ar-SA"/>
        </w:rPr>
        <w:tab/>
        <w:t>Principios Organizacionales</w:t>
      </w:r>
      <w:bookmarkEnd w:id="13"/>
    </w:p>
    <w:p w14:paraId="039FAD7B" w14:textId="77777777" w:rsidR="00EF4949" w:rsidRPr="00E11F72" w:rsidRDefault="00EF4949" w:rsidP="00EF4949">
      <w:pPr>
        <w:rPr>
          <w:b/>
          <w:sz w:val="24"/>
          <w:szCs w:val="24"/>
        </w:rPr>
      </w:pPr>
    </w:p>
    <w:p w14:paraId="1FCF06A0" w14:textId="77777777" w:rsidR="00EF4949" w:rsidRPr="00B5518D" w:rsidRDefault="00EF4949" w:rsidP="00942C3A">
      <w:pPr>
        <w:pStyle w:val="Prrafodelista"/>
        <w:numPr>
          <w:ilvl w:val="0"/>
          <w:numId w:val="4"/>
        </w:numPr>
        <w:adjustRightInd w:val="0"/>
        <w:rPr>
          <w:rFonts w:eastAsiaTheme="minorHAnsi"/>
          <w:sz w:val="24"/>
          <w:szCs w:val="24"/>
        </w:rPr>
      </w:pPr>
      <w:r>
        <w:rPr>
          <w:rFonts w:ascii="Arial" w:eastAsiaTheme="minorHAnsi" w:hAnsi="Arial" w:cs="Arial"/>
          <w:sz w:val="24"/>
          <w:szCs w:val="24"/>
        </w:rPr>
        <w:t>Mejoramiento continuo</w:t>
      </w:r>
    </w:p>
    <w:p w14:paraId="643DF1C7" w14:textId="77777777" w:rsidR="00EF4949" w:rsidRPr="00B5518D" w:rsidRDefault="00EF4949" w:rsidP="00942C3A">
      <w:pPr>
        <w:pStyle w:val="Prrafodelista"/>
        <w:numPr>
          <w:ilvl w:val="0"/>
          <w:numId w:val="4"/>
        </w:numPr>
        <w:adjustRightInd w:val="0"/>
        <w:rPr>
          <w:rFonts w:eastAsiaTheme="minorHAnsi"/>
          <w:sz w:val="24"/>
          <w:szCs w:val="24"/>
        </w:rPr>
      </w:pPr>
      <w:r>
        <w:rPr>
          <w:rFonts w:ascii="Arial" w:eastAsiaTheme="minorHAnsi" w:hAnsi="Arial" w:cs="Arial"/>
          <w:sz w:val="24"/>
          <w:szCs w:val="24"/>
        </w:rPr>
        <w:t>Competitividad y liderazgo</w:t>
      </w:r>
      <w:r w:rsidRPr="00E11F72">
        <w:rPr>
          <w:rFonts w:ascii="Arial" w:eastAsiaTheme="minorHAnsi" w:hAnsi="Arial" w:cs="Arial"/>
          <w:sz w:val="24"/>
          <w:szCs w:val="24"/>
        </w:rPr>
        <w:t xml:space="preserve"> </w:t>
      </w:r>
    </w:p>
    <w:p w14:paraId="37714E56" w14:textId="77777777" w:rsidR="00EF4949" w:rsidRPr="00B5518D" w:rsidRDefault="00EF4949" w:rsidP="00942C3A">
      <w:pPr>
        <w:pStyle w:val="Prrafodelista"/>
        <w:numPr>
          <w:ilvl w:val="0"/>
          <w:numId w:val="4"/>
        </w:numPr>
        <w:adjustRightInd w:val="0"/>
        <w:rPr>
          <w:rFonts w:eastAsiaTheme="minorHAnsi"/>
          <w:sz w:val="24"/>
          <w:szCs w:val="24"/>
        </w:rPr>
      </w:pPr>
      <w:r>
        <w:rPr>
          <w:rFonts w:ascii="Arial" w:eastAsiaTheme="minorHAnsi" w:hAnsi="Arial" w:cs="Arial"/>
          <w:sz w:val="24"/>
          <w:szCs w:val="24"/>
        </w:rPr>
        <w:t>Seguridad del paciente</w:t>
      </w:r>
    </w:p>
    <w:p w14:paraId="10D71A6D" w14:textId="77777777" w:rsidR="00EF4949" w:rsidRPr="007941F9" w:rsidRDefault="00EF4949" w:rsidP="00942C3A">
      <w:pPr>
        <w:pStyle w:val="Prrafodelista"/>
        <w:numPr>
          <w:ilvl w:val="0"/>
          <w:numId w:val="4"/>
        </w:numPr>
        <w:adjustRightInd w:val="0"/>
        <w:rPr>
          <w:rFonts w:eastAsiaTheme="minorHAnsi"/>
          <w:sz w:val="24"/>
          <w:szCs w:val="24"/>
        </w:rPr>
      </w:pPr>
      <w:r>
        <w:rPr>
          <w:rFonts w:ascii="Arial" w:eastAsiaTheme="minorHAnsi" w:hAnsi="Arial" w:cs="Arial"/>
          <w:sz w:val="24"/>
          <w:szCs w:val="24"/>
        </w:rPr>
        <w:t>Equidad</w:t>
      </w:r>
    </w:p>
    <w:p w14:paraId="271D91A1" w14:textId="7225235B" w:rsidR="00EF4949" w:rsidRPr="00CC5221" w:rsidRDefault="00EF4949" w:rsidP="00942C3A">
      <w:pPr>
        <w:pStyle w:val="Prrafodelista"/>
        <w:numPr>
          <w:ilvl w:val="0"/>
          <w:numId w:val="4"/>
        </w:numPr>
        <w:adjustRightInd w:val="0"/>
        <w:rPr>
          <w:rFonts w:eastAsiaTheme="minorHAnsi"/>
          <w:sz w:val="24"/>
          <w:szCs w:val="24"/>
        </w:rPr>
      </w:pPr>
      <w:r>
        <w:rPr>
          <w:rFonts w:ascii="Arial" w:eastAsiaTheme="minorHAnsi" w:hAnsi="Arial" w:cs="Arial"/>
          <w:sz w:val="24"/>
          <w:szCs w:val="24"/>
        </w:rPr>
        <w:t>Sostenibilidad</w:t>
      </w:r>
    </w:p>
    <w:p w14:paraId="15CA516C" w14:textId="0DA25D5A" w:rsidR="00CC5221" w:rsidRDefault="00CC5221" w:rsidP="00CC5221">
      <w:pPr>
        <w:pStyle w:val="Prrafodelista"/>
        <w:adjustRightInd w:val="0"/>
        <w:ind w:left="360"/>
        <w:rPr>
          <w:rFonts w:ascii="Arial" w:eastAsiaTheme="minorHAnsi" w:hAnsi="Arial" w:cs="Arial"/>
          <w:sz w:val="24"/>
          <w:szCs w:val="24"/>
        </w:rPr>
      </w:pPr>
    </w:p>
    <w:p w14:paraId="2ACEB6E2" w14:textId="77777777" w:rsidR="00EF4949" w:rsidRPr="00D26406" w:rsidRDefault="00EF4949" w:rsidP="00D26406">
      <w:pPr>
        <w:pStyle w:val="Ttulo3"/>
        <w:rPr>
          <w:rFonts w:ascii="Arial" w:eastAsiaTheme="minorHAnsi" w:hAnsi="Arial" w:cs="Arial"/>
          <w:b/>
          <w:color w:val="auto"/>
        </w:rPr>
      </w:pPr>
      <w:r w:rsidRPr="00D26406">
        <w:rPr>
          <w:rFonts w:ascii="Arial" w:eastAsiaTheme="minorHAnsi" w:hAnsi="Arial" w:cs="Arial"/>
          <w:b/>
          <w:color w:val="auto"/>
        </w:rPr>
        <w:t>4.1.5 Política de calidad y prestación de servicios</w:t>
      </w:r>
    </w:p>
    <w:p w14:paraId="574AC801" w14:textId="77777777" w:rsidR="00EF4949" w:rsidRPr="002E036B" w:rsidRDefault="00EF4949" w:rsidP="00EF4949">
      <w:pPr>
        <w:adjustRightInd w:val="0"/>
        <w:rPr>
          <w:rFonts w:eastAsiaTheme="minorHAnsi"/>
          <w:sz w:val="24"/>
          <w:szCs w:val="24"/>
        </w:rPr>
      </w:pPr>
    </w:p>
    <w:p w14:paraId="542F846F" w14:textId="5B453B3B" w:rsidR="00EF4949" w:rsidRDefault="00DD3D11" w:rsidP="00DD3D11">
      <w:pPr>
        <w:adjustRightInd w:val="0"/>
        <w:jc w:val="both"/>
        <w:rPr>
          <w:rFonts w:eastAsiaTheme="minorHAnsi"/>
          <w:sz w:val="24"/>
          <w:szCs w:val="24"/>
        </w:rPr>
      </w:pPr>
      <w:r w:rsidRPr="00DD3D11">
        <w:rPr>
          <w:rFonts w:eastAsiaTheme="minorHAnsi"/>
          <w:sz w:val="24"/>
          <w:szCs w:val="24"/>
        </w:rPr>
        <w:t>El Hospital</w:t>
      </w:r>
      <w:r>
        <w:rPr>
          <w:rFonts w:eastAsiaTheme="minorHAnsi"/>
          <w:sz w:val="24"/>
          <w:szCs w:val="24"/>
        </w:rPr>
        <w:t xml:space="preserve"> Roberto Quintero Villa ESE se compromete con sus usuarios y partes interesadas a brindar </w:t>
      </w:r>
      <w:r w:rsidRPr="00DD3D11">
        <w:rPr>
          <w:rFonts w:eastAsiaTheme="minorHAnsi"/>
          <w:sz w:val="24"/>
          <w:szCs w:val="24"/>
        </w:rPr>
        <w:t xml:space="preserve">una atención humanizada y segura en la prestación de los servicios de salud, a través </w:t>
      </w:r>
      <w:r w:rsidR="0000260B">
        <w:rPr>
          <w:rFonts w:eastAsiaTheme="minorHAnsi"/>
          <w:sz w:val="24"/>
          <w:szCs w:val="24"/>
        </w:rPr>
        <w:t xml:space="preserve">del </w:t>
      </w:r>
      <w:r w:rsidRPr="00DD3D11">
        <w:rPr>
          <w:rFonts w:eastAsiaTheme="minorHAnsi"/>
          <w:sz w:val="24"/>
          <w:szCs w:val="24"/>
        </w:rPr>
        <w:t xml:space="preserve">fortalecimiento </w:t>
      </w:r>
      <w:r w:rsidR="00EA4DE1">
        <w:rPr>
          <w:rFonts w:eastAsiaTheme="minorHAnsi"/>
          <w:sz w:val="24"/>
          <w:szCs w:val="24"/>
        </w:rPr>
        <w:t>de</w:t>
      </w:r>
      <w:r w:rsidRPr="00DD3D11">
        <w:rPr>
          <w:rFonts w:eastAsiaTheme="minorHAnsi"/>
          <w:sz w:val="24"/>
          <w:szCs w:val="24"/>
        </w:rPr>
        <w:t xml:space="preserve"> la gestión estratégica del </w:t>
      </w:r>
      <w:r w:rsidR="00CC5221">
        <w:rPr>
          <w:rFonts w:eastAsiaTheme="minorHAnsi"/>
          <w:sz w:val="24"/>
          <w:szCs w:val="24"/>
        </w:rPr>
        <w:t>T</w:t>
      </w:r>
      <w:r w:rsidRPr="00DD3D11">
        <w:rPr>
          <w:rFonts w:eastAsiaTheme="minorHAnsi"/>
          <w:sz w:val="24"/>
          <w:szCs w:val="24"/>
        </w:rPr>
        <w:t xml:space="preserve">alento </w:t>
      </w:r>
      <w:r w:rsidR="00CC5221">
        <w:rPr>
          <w:rFonts w:eastAsiaTheme="minorHAnsi"/>
          <w:sz w:val="24"/>
          <w:szCs w:val="24"/>
        </w:rPr>
        <w:t>H</w:t>
      </w:r>
      <w:r w:rsidRPr="00DD3D11">
        <w:rPr>
          <w:rFonts w:eastAsiaTheme="minorHAnsi"/>
          <w:sz w:val="24"/>
          <w:szCs w:val="24"/>
        </w:rPr>
        <w:t>umano</w:t>
      </w:r>
      <w:r w:rsidR="0000260B">
        <w:rPr>
          <w:rFonts w:eastAsiaTheme="minorHAnsi"/>
          <w:sz w:val="24"/>
          <w:szCs w:val="24"/>
        </w:rPr>
        <w:t>,</w:t>
      </w:r>
      <w:r w:rsidRPr="00DD3D11">
        <w:rPr>
          <w:rFonts w:eastAsiaTheme="minorHAnsi"/>
          <w:sz w:val="24"/>
          <w:szCs w:val="24"/>
        </w:rPr>
        <w:t xml:space="preserve"> el</w:t>
      </w:r>
      <w:r w:rsidR="00EF4949" w:rsidRPr="00DD3D11">
        <w:rPr>
          <w:sz w:val="24"/>
          <w:szCs w:val="24"/>
        </w:rPr>
        <w:t xml:space="preserve"> </w:t>
      </w:r>
      <w:r w:rsidR="00EF4949" w:rsidRPr="00DD3D11">
        <w:rPr>
          <w:rFonts w:eastAsiaTheme="minorHAnsi"/>
          <w:sz w:val="24"/>
          <w:szCs w:val="24"/>
        </w:rPr>
        <w:t>mejoramiento continuo de los procesos</w:t>
      </w:r>
      <w:r w:rsidR="0000260B">
        <w:rPr>
          <w:rFonts w:eastAsiaTheme="minorHAnsi"/>
          <w:sz w:val="24"/>
          <w:szCs w:val="24"/>
        </w:rPr>
        <w:t xml:space="preserve"> y la consolidación de </w:t>
      </w:r>
      <w:r w:rsidR="007319D5">
        <w:rPr>
          <w:rFonts w:eastAsiaTheme="minorHAnsi"/>
          <w:sz w:val="24"/>
          <w:szCs w:val="24"/>
        </w:rPr>
        <w:t>un</w:t>
      </w:r>
      <w:r w:rsidR="007319D5" w:rsidRPr="00DD3D11">
        <w:rPr>
          <w:rFonts w:eastAsiaTheme="minorHAnsi"/>
          <w:sz w:val="24"/>
          <w:szCs w:val="24"/>
        </w:rPr>
        <w:t xml:space="preserve"> modelo</w:t>
      </w:r>
      <w:r w:rsidR="0000260B" w:rsidRPr="00DD3D11">
        <w:rPr>
          <w:rFonts w:eastAsiaTheme="minorHAnsi"/>
          <w:sz w:val="24"/>
          <w:szCs w:val="24"/>
        </w:rPr>
        <w:t xml:space="preserve"> de gestión administrativa y financiera sostenible, transparente y amigable con el medio ambiente</w:t>
      </w:r>
      <w:r w:rsidR="0000260B">
        <w:rPr>
          <w:rFonts w:eastAsiaTheme="minorHAnsi"/>
          <w:sz w:val="24"/>
          <w:szCs w:val="24"/>
        </w:rPr>
        <w:t>.</w:t>
      </w:r>
    </w:p>
    <w:p w14:paraId="734E6D9B" w14:textId="765532A7" w:rsidR="007319D5" w:rsidRDefault="007319D5" w:rsidP="00DD3D11">
      <w:pPr>
        <w:adjustRightInd w:val="0"/>
        <w:jc w:val="both"/>
        <w:rPr>
          <w:rFonts w:eastAsiaTheme="minorHAnsi"/>
          <w:sz w:val="24"/>
          <w:szCs w:val="24"/>
        </w:rPr>
      </w:pPr>
    </w:p>
    <w:p w14:paraId="3D851599" w14:textId="5A2628E6" w:rsidR="007319D5" w:rsidRDefault="007319D5" w:rsidP="00DD3D11">
      <w:pPr>
        <w:adjustRightInd w:val="0"/>
        <w:jc w:val="both"/>
        <w:rPr>
          <w:rFonts w:eastAsiaTheme="minorHAnsi"/>
          <w:sz w:val="24"/>
          <w:szCs w:val="24"/>
        </w:rPr>
      </w:pPr>
    </w:p>
    <w:p w14:paraId="04FBF44C" w14:textId="77777777" w:rsidR="007319D5" w:rsidRPr="00DD3D11" w:rsidRDefault="007319D5" w:rsidP="00DD3D11">
      <w:pPr>
        <w:adjustRightInd w:val="0"/>
        <w:jc w:val="both"/>
        <w:rPr>
          <w:b/>
          <w:sz w:val="24"/>
          <w:szCs w:val="24"/>
          <w:highlight w:val="yellow"/>
        </w:rPr>
      </w:pPr>
    </w:p>
    <w:p w14:paraId="0B6B0D09" w14:textId="77777777" w:rsidR="003C377F" w:rsidRPr="00F97E68" w:rsidRDefault="003C377F" w:rsidP="00D26406">
      <w:pPr>
        <w:rPr>
          <w:noProof/>
          <w:lang w:val="es-MX" w:eastAsia="en-US" w:bidi="ar-SA"/>
        </w:rPr>
      </w:pPr>
      <w:bookmarkStart w:id="14" w:name="_Toc49334909"/>
    </w:p>
    <w:p w14:paraId="746F5559" w14:textId="3DDC089F" w:rsidR="003C377F" w:rsidRPr="00F97E68" w:rsidRDefault="003C377F" w:rsidP="00D26406">
      <w:pPr>
        <w:rPr>
          <w:noProof/>
          <w:lang w:val="es-MX" w:eastAsia="en-US" w:bidi="ar-SA"/>
        </w:rPr>
      </w:pPr>
    </w:p>
    <w:p w14:paraId="3D4396A6" w14:textId="11DEAF25" w:rsidR="003C377F" w:rsidRPr="00F97E68" w:rsidRDefault="003C377F" w:rsidP="003C377F">
      <w:pPr>
        <w:rPr>
          <w:lang w:val="es-MX" w:eastAsia="en-US" w:bidi="ar-SA"/>
        </w:rPr>
      </w:pPr>
    </w:p>
    <w:p w14:paraId="6D69365F" w14:textId="77777777" w:rsidR="003C377F" w:rsidRDefault="003C377F" w:rsidP="00D26406">
      <w:pPr>
        <w:rPr>
          <w:b/>
        </w:rPr>
      </w:pPr>
    </w:p>
    <w:p w14:paraId="090E5111" w14:textId="77777777" w:rsidR="00D26406" w:rsidRDefault="00D26406" w:rsidP="00D26406">
      <w:pPr>
        <w:rPr>
          <w:b/>
        </w:rPr>
      </w:pPr>
    </w:p>
    <w:p w14:paraId="70631A57" w14:textId="77777777" w:rsidR="00D26406" w:rsidRDefault="00D26406" w:rsidP="00D26406">
      <w:pPr>
        <w:rPr>
          <w:b/>
        </w:rPr>
      </w:pPr>
    </w:p>
    <w:p w14:paraId="0C14198B" w14:textId="39399057" w:rsidR="00F52C54" w:rsidRDefault="001D65A4" w:rsidP="008F70F5">
      <w:pPr>
        <w:pStyle w:val="Ttulo3"/>
        <w:rPr>
          <w:rFonts w:ascii="Arial" w:hAnsi="Arial" w:cs="Arial"/>
          <w:b/>
          <w:color w:val="auto"/>
        </w:rPr>
      </w:pPr>
      <w:r w:rsidRPr="008F70F5">
        <w:rPr>
          <w:rFonts w:ascii="Arial" w:hAnsi="Arial" w:cs="Arial"/>
          <w:b/>
          <w:color w:val="auto"/>
        </w:rPr>
        <w:lastRenderedPageBreak/>
        <w:t>4</w:t>
      </w:r>
      <w:r w:rsidR="007A027E" w:rsidRPr="008F70F5">
        <w:rPr>
          <w:rFonts w:ascii="Arial" w:hAnsi="Arial" w:cs="Arial"/>
          <w:b/>
          <w:color w:val="auto"/>
        </w:rPr>
        <w:t>.1.</w:t>
      </w:r>
      <w:r w:rsidR="00FA2A6D">
        <w:rPr>
          <w:rFonts w:ascii="Arial" w:hAnsi="Arial" w:cs="Arial"/>
          <w:b/>
          <w:color w:val="auto"/>
        </w:rPr>
        <w:t>6</w:t>
      </w:r>
      <w:r w:rsidR="007A027E" w:rsidRPr="008F70F5">
        <w:rPr>
          <w:rFonts w:ascii="Arial" w:hAnsi="Arial" w:cs="Arial"/>
          <w:b/>
          <w:color w:val="auto"/>
        </w:rPr>
        <w:t xml:space="preserve"> </w:t>
      </w:r>
      <w:r w:rsidR="002E036B" w:rsidRPr="008F70F5">
        <w:rPr>
          <w:rFonts w:ascii="Arial" w:hAnsi="Arial" w:cs="Arial"/>
          <w:b/>
          <w:color w:val="auto"/>
        </w:rPr>
        <w:t>Mapa de procesos</w:t>
      </w:r>
      <w:bookmarkEnd w:id="14"/>
    </w:p>
    <w:p w14:paraId="63B3443C" w14:textId="1AF60C01" w:rsidR="007319D5" w:rsidRDefault="007319D5" w:rsidP="007319D5"/>
    <w:p w14:paraId="28D5B999" w14:textId="12E6CA97" w:rsidR="007319D5" w:rsidRPr="007319D5" w:rsidRDefault="007319D5" w:rsidP="007319D5"/>
    <w:p w14:paraId="5B276BA5" w14:textId="3AF6B270" w:rsidR="00F52C54" w:rsidRDefault="003C377F">
      <w:pPr>
        <w:widowControl/>
        <w:autoSpaceDE/>
        <w:autoSpaceDN/>
        <w:spacing w:after="160" w:line="259" w:lineRule="auto"/>
        <w:rPr>
          <w:b/>
          <w:sz w:val="24"/>
          <w:szCs w:val="24"/>
        </w:rPr>
      </w:pPr>
      <w:r>
        <w:rPr>
          <w:noProof/>
          <w:lang w:val="en-US" w:eastAsia="en-US" w:bidi="ar-SA"/>
        </w:rPr>
        <w:drawing>
          <wp:anchor distT="0" distB="0" distL="114300" distR="114300" simplePos="0" relativeHeight="251681792" behindDoc="1" locked="0" layoutInCell="1" allowOverlap="1" wp14:anchorId="7D8BE7BA" wp14:editId="30AE7C0D">
            <wp:simplePos x="0" y="0"/>
            <wp:positionH relativeFrom="page">
              <wp:posOffset>342900</wp:posOffset>
            </wp:positionH>
            <wp:positionV relativeFrom="paragraph">
              <wp:posOffset>271145</wp:posOffset>
            </wp:positionV>
            <wp:extent cx="6986270" cy="4762500"/>
            <wp:effectExtent l="0" t="0" r="5080" b="0"/>
            <wp:wrapTight wrapText="bothSides">
              <wp:wrapPolygon edited="0">
                <wp:start x="0" y="0"/>
                <wp:lineTo x="0" y="21514"/>
                <wp:lineTo x="21557" y="21514"/>
                <wp:lineTo x="2155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627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C54">
        <w:rPr>
          <w:b/>
          <w:sz w:val="24"/>
          <w:szCs w:val="24"/>
        </w:rPr>
        <w:br w:type="page"/>
      </w:r>
    </w:p>
    <w:p w14:paraId="27DC6BBE" w14:textId="3878EA2A" w:rsidR="001866B2" w:rsidRPr="009D2171" w:rsidRDefault="001866B2" w:rsidP="00942C3A">
      <w:pPr>
        <w:pStyle w:val="Ttulo1"/>
        <w:numPr>
          <w:ilvl w:val="0"/>
          <w:numId w:val="2"/>
        </w:numPr>
        <w:ind w:left="0" w:firstLine="0"/>
        <w:jc w:val="center"/>
        <w:rPr>
          <w:sz w:val="24"/>
          <w:szCs w:val="24"/>
        </w:rPr>
      </w:pPr>
      <w:bookmarkStart w:id="15" w:name="_Toc49334910"/>
      <w:r w:rsidRPr="009D2171">
        <w:rPr>
          <w:sz w:val="24"/>
          <w:szCs w:val="24"/>
        </w:rPr>
        <w:lastRenderedPageBreak/>
        <w:t>CONTEXTO ESTRAT</w:t>
      </w:r>
      <w:r w:rsidR="00612769">
        <w:rPr>
          <w:sz w:val="24"/>
          <w:szCs w:val="24"/>
        </w:rPr>
        <w:t>É</w:t>
      </w:r>
      <w:r w:rsidRPr="009D2171">
        <w:rPr>
          <w:sz w:val="24"/>
          <w:szCs w:val="24"/>
        </w:rPr>
        <w:t>GICO</w:t>
      </w:r>
      <w:bookmarkEnd w:id="15"/>
    </w:p>
    <w:p w14:paraId="4E1E2CB1" w14:textId="111C3050" w:rsidR="001866B2" w:rsidRDefault="001866B2"/>
    <w:p w14:paraId="4D115AB4" w14:textId="4BF2F6E3" w:rsidR="00215336" w:rsidRDefault="00215336" w:rsidP="00215336">
      <w:pPr>
        <w:jc w:val="both"/>
        <w:rPr>
          <w:sz w:val="24"/>
          <w:szCs w:val="24"/>
        </w:rPr>
      </w:pPr>
      <w:r w:rsidRPr="009D2171">
        <w:rPr>
          <w:sz w:val="24"/>
          <w:szCs w:val="24"/>
        </w:rPr>
        <w:t>Con el fin de contar con información de contexto que permitiera la identificación de las principales condiciones, planteamiento de estrategias y objetivos institucionales, la ESE estructuró un análisis de contexto estratégico, basado en la metodología DOFA</w:t>
      </w:r>
      <w:r w:rsidRPr="0037648A">
        <w:rPr>
          <w:color w:val="FF0000"/>
          <w:sz w:val="24"/>
          <w:szCs w:val="24"/>
        </w:rPr>
        <w:t xml:space="preserve">. </w:t>
      </w:r>
      <w:r w:rsidRPr="009D2171">
        <w:rPr>
          <w:sz w:val="24"/>
          <w:szCs w:val="24"/>
        </w:rPr>
        <w:t>Para ello, realizó reunión con los</w:t>
      </w:r>
      <w:r w:rsidR="00B527DD">
        <w:rPr>
          <w:sz w:val="24"/>
          <w:szCs w:val="24"/>
        </w:rPr>
        <w:t xml:space="preserve"> responsables </w:t>
      </w:r>
      <w:r w:rsidRPr="009D2171">
        <w:rPr>
          <w:sz w:val="24"/>
          <w:szCs w:val="24"/>
        </w:rPr>
        <w:t>de los procesos de la entidad y el nivel directivo, para recolección y análisis de información. Con los resultados se estructuró la matriz DOFA</w:t>
      </w:r>
      <w:r>
        <w:rPr>
          <w:sz w:val="24"/>
          <w:szCs w:val="24"/>
        </w:rPr>
        <w:t xml:space="preserve"> y el </w:t>
      </w:r>
      <w:r w:rsidRPr="009D2171">
        <w:rPr>
          <w:sz w:val="24"/>
          <w:szCs w:val="24"/>
        </w:rPr>
        <w:t xml:space="preserve">análisis de PESTEL, para establecer el diagnostico situacional y una vez identificados los factores, se aplicó la categorización de información y se validó con </w:t>
      </w:r>
      <w:r>
        <w:rPr>
          <w:sz w:val="24"/>
          <w:szCs w:val="24"/>
        </w:rPr>
        <w:t>el equipo de apoyo a la Gerencia,</w:t>
      </w:r>
      <w:r w:rsidRPr="009D2171">
        <w:rPr>
          <w:sz w:val="24"/>
          <w:szCs w:val="24"/>
        </w:rPr>
        <w:t xml:space="preserve"> responsables en la Entidad de los temas identificados como estratégicos. </w:t>
      </w:r>
    </w:p>
    <w:p w14:paraId="2DD19B69" w14:textId="77777777" w:rsidR="00215336" w:rsidRDefault="00215336" w:rsidP="00215336">
      <w:pPr>
        <w:jc w:val="both"/>
        <w:rPr>
          <w:sz w:val="24"/>
          <w:szCs w:val="24"/>
        </w:rPr>
      </w:pPr>
    </w:p>
    <w:p w14:paraId="17CD9715" w14:textId="77777777" w:rsidR="003F16A0" w:rsidRPr="00CF7EF2" w:rsidRDefault="00215336" w:rsidP="00215336">
      <w:pPr>
        <w:jc w:val="both"/>
        <w:rPr>
          <w:sz w:val="24"/>
          <w:szCs w:val="24"/>
        </w:rPr>
      </w:pPr>
      <w:r w:rsidRPr="00CF7EF2">
        <w:rPr>
          <w:sz w:val="24"/>
          <w:szCs w:val="24"/>
        </w:rPr>
        <w:t>Cumpliendo con los lineamientos de la Ley 152 de 1994, el presente plan está articulado con</w:t>
      </w:r>
      <w:r w:rsidR="003F16A0" w:rsidRPr="00CF7EF2">
        <w:rPr>
          <w:sz w:val="24"/>
          <w:szCs w:val="24"/>
        </w:rPr>
        <w:t>:</w:t>
      </w:r>
    </w:p>
    <w:p w14:paraId="0BF98976" w14:textId="77777777" w:rsidR="003F16A0" w:rsidRPr="00CF7EF2" w:rsidRDefault="003F16A0" w:rsidP="00215336">
      <w:pPr>
        <w:jc w:val="both"/>
        <w:rPr>
          <w:sz w:val="24"/>
          <w:szCs w:val="24"/>
        </w:rPr>
      </w:pPr>
    </w:p>
    <w:p w14:paraId="3D676BD9" w14:textId="77777777" w:rsidR="003F16A0" w:rsidRPr="00CF7EF2" w:rsidRDefault="003F16A0" w:rsidP="00CF7EF2">
      <w:pPr>
        <w:pStyle w:val="Prrafodelista"/>
        <w:numPr>
          <w:ilvl w:val="0"/>
          <w:numId w:val="15"/>
        </w:numPr>
        <w:adjustRightInd w:val="0"/>
        <w:rPr>
          <w:rFonts w:ascii="Arial" w:hAnsi="Arial" w:cs="Arial"/>
          <w:sz w:val="24"/>
          <w:szCs w:val="24"/>
        </w:rPr>
      </w:pPr>
      <w:r w:rsidRPr="00CF7EF2">
        <w:rPr>
          <w:rFonts w:ascii="Arial" w:hAnsi="Arial" w:cs="Arial"/>
          <w:sz w:val="24"/>
          <w:szCs w:val="24"/>
        </w:rPr>
        <w:t xml:space="preserve">Plan Decenal de Salud (2012-2021). </w:t>
      </w:r>
    </w:p>
    <w:p w14:paraId="44063479" w14:textId="0B86A140" w:rsidR="003F16A0" w:rsidRPr="00CF7EF2" w:rsidRDefault="003F16A0" w:rsidP="00CF7EF2">
      <w:pPr>
        <w:pStyle w:val="Prrafodelista"/>
        <w:numPr>
          <w:ilvl w:val="0"/>
          <w:numId w:val="15"/>
        </w:numPr>
        <w:adjustRightInd w:val="0"/>
        <w:spacing w:after="36"/>
        <w:rPr>
          <w:rFonts w:ascii="Arial" w:hAnsi="Arial" w:cs="Arial"/>
          <w:sz w:val="24"/>
          <w:szCs w:val="24"/>
        </w:rPr>
      </w:pPr>
      <w:r w:rsidRPr="00CF7EF2">
        <w:rPr>
          <w:rFonts w:ascii="Arial" w:hAnsi="Arial" w:cs="Arial"/>
          <w:sz w:val="24"/>
          <w:szCs w:val="24"/>
        </w:rPr>
        <w:t xml:space="preserve">Plan de Desarrollo Nacional, “Pacto por Colombia, Pacto por la Equidad”. </w:t>
      </w:r>
    </w:p>
    <w:p w14:paraId="46E4BF8F" w14:textId="734DEFA8" w:rsidR="007B4018" w:rsidRPr="00CF7EF2" w:rsidRDefault="007B4018" w:rsidP="00CF7EF2">
      <w:pPr>
        <w:pStyle w:val="Prrafodelista"/>
        <w:numPr>
          <w:ilvl w:val="0"/>
          <w:numId w:val="15"/>
        </w:numPr>
        <w:adjustRightInd w:val="0"/>
        <w:spacing w:after="36"/>
        <w:rPr>
          <w:rFonts w:ascii="Arial" w:hAnsi="Arial" w:cs="Arial"/>
          <w:sz w:val="24"/>
          <w:szCs w:val="24"/>
        </w:rPr>
      </w:pPr>
      <w:r w:rsidRPr="00CF7EF2">
        <w:rPr>
          <w:rFonts w:ascii="Arial" w:hAnsi="Arial" w:cs="Arial"/>
          <w:sz w:val="24"/>
          <w:szCs w:val="24"/>
        </w:rPr>
        <w:t>Plan de Desarrollo Departamental: “Tú y Yo somos Quindío”,</w:t>
      </w:r>
    </w:p>
    <w:p w14:paraId="5D43D3D3" w14:textId="2E3D16FF" w:rsidR="00215336" w:rsidRPr="00CF7EF2" w:rsidRDefault="00215336" w:rsidP="00CF7EF2">
      <w:pPr>
        <w:pStyle w:val="Prrafodelista"/>
        <w:numPr>
          <w:ilvl w:val="0"/>
          <w:numId w:val="15"/>
        </w:numPr>
        <w:jc w:val="both"/>
        <w:rPr>
          <w:rFonts w:ascii="Arial" w:hAnsi="Arial" w:cs="Arial"/>
          <w:sz w:val="24"/>
          <w:szCs w:val="24"/>
        </w:rPr>
      </w:pPr>
      <w:r w:rsidRPr="00CF7EF2">
        <w:rPr>
          <w:rFonts w:ascii="Arial" w:hAnsi="Arial" w:cs="Arial"/>
          <w:sz w:val="24"/>
          <w:szCs w:val="24"/>
        </w:rPr>
        <w:t>Plan de Desarrollo Municipal 2020-2023 “Activo por Montenegro</w:t>
      </w:r>
      <w:r w:rsidR="00F329CD" w:rsidRPr="00CF7EF2">
        <w:rPr>
          <w:rFonts w:ascii="Arial" w:hAnsi="Arial" w:cs="Arial"/>
          <w:sz w:val="24"/>
          <w:szCs w:val="24"/>
        </w:rPr>
        <w:t>”, el Departamental y el nacional</w:t>
      </w:r>
    </w:p>
    <w:p w14:paraId="0E2226D6" w14:textId="77777777" w:rsidR="00215336" w:rsidRDefault="00215336" w:rsidP="00215336">
      <w:pPr>
        <w:jc w:val="both"/>
        <w:rPr>
          <w:sz w:val="24"/>
          <w:szCs w:val="24"/>
        </w:rPr>
      </w:pPr>
    </w:p>
    <w:p w14:paraId="4F38A9C5" w14:textId="77777777" w:rsidR="00215336" w:rsidRDefault="00215336" w:rsidP="00215336">
      <w:pPr>
        <w:jc w:val="both"/>
      </w:pPr>
      <w:r>
        <w:rPr>
          <w:sz w:val="24"/>
          <w:szCs w:val="24"/>
        </w:rPr>
        <w:t>A continuación, se presenta</w:t>
      </w:r>
      <w:r w:rsidRPr="009D2171">
        <w:rPr>
          <w:sz w:val="24"/>
          <w:szCs w:val="24"/>
        </w:rPr>
        <w:t xml:space="preserve"> </w:t>
      </w:r>
      <w:r>
        <w:rPr>
          <w:sz w:val="24"/>
          <w:szCs w:val="24"/>
        </w:rPr>
        <w:t>el</w:t>
      </w:r>
      <w:r w:rsidRPr="009D2171">
        <w:rPr>
          <w:sz w:val="24"/>
          <w:szCs w:val="24"/>
        </w:rPr>
        <w:t xml:space="preserve"> contexto estratégico</w:t>
      </w:r>
      <w:r>
        <w:t>:</w:t>
      </w:r>
    </w:p>
    <w:p w14:paraId="017630A7" w14:textId="3B9D73C1" w:rsidR="00215336" w:rsidRDefault="00215336"/>
    <w:p w14:paraId="14898039" w14:textId="07816EDC" w:rsidR="00565ACC" w:rsidRPr="008F70F5" w:rsidRDefault="001D65A4" w:rsidP="008F70F5">
      <w:pPr>
        <w:pStyle w:val="Ttulo2"/>
        <w:rPr>
          <w:rFonts w:ascii="Arial" w:hAnsi="Arial" w:cs="Arial"/>
          <w:color w:val="auto"/>
        </w:rPr>
      </w:pPr>
      <w:bookmarkStart w:id="16" w:name="_Toc49334911"/>
      <w:r w:rsidRPr="008F70F5">
        <w:rPr>
          <w:rFonts w:ascii="Arial" w:hAnsi="Arial" w:cs="Arial"/>
          <w:b/>
          <w:bCs/>
          <w:color w:val="auto"/>
          <w:sz w:val="24"/>
          <w:szCs w:val="24"/>
        </w:rPr>
        <w:t>5</w:t>
      </w:r>
      <w:r w:rsidR="00565ACC" w:rsidRPr="008F70F5">
        <w:rPr>
          <w:rFonts w:ascii="Arial" w:hAnsi="Arial" w:cs="Arial"/>
          <w:b/>
          <w:bCs/>
          <w:color w:val="auto"/>
          <w:sz w:val="24"/>
          <w:szCs w:val="24"/>
        </w:rPr>
        <w:t xml:space="preserve">.1 </w:t>
      </w:r>
      <w:r w:rsidR="00215336" w:rsidRPr="008F70F5">
        <w:rPr>
          <w:rFonts w:ascii="Arial" w:hAnsi="Arial" w:cs="Arial"/>
          <w:b/>
          <w:bCs/>
          <w:color w:val="auto"/>
          <w:sz w:val="24"/>
          <w:szCs w:val="24"/>
        </w:rPr>
        <w:t>DOFA INSTITUCIONAL</w:t>
      </w:r>
      <w:bookmarkEnd w:id="16"/>
    </w:p>
    <w:p w14:paraId="1D86FAB4" w14:textId="5C6278BA" w:rsidR="00565ACC" w:rsidRDefault="00565ACC" w:rsidP="00565ACC"/>
    <w:p w14:paraId="28359537" w14:textId="77777777" w:rsidR="00C75DFA" w:rsidRDefault="00C75DFA" w:rsidP="00C75DFA">
      <w:pPr>
        <w:rPr>
          <w:sz w:val="24"/>
          <w:szCs w:val="24"/>
        </w:rPr>
      </w:pPr>
      <w:r w:rsidRPr="00C75DFA">
        <w:rPr>
          <w:sz w:val="24"/>
          <w:szCs w:val="24"/>
        </w:rPr>
        <w:t xml:space="preserve">DOFA es un acrónimo de Debilidades, Oportunidades, Fortalezas y Amenazas. </w:t>
      </w:r>
    </w:p>
    <w:p w14:paraId="24DC5863" w14:textId="77777777" w:rsidR="00C75DFA" w:rsidRDefault="00C75DFA" w:rsidP="00C75DFA">
      <w:pPr>
        <w:rPr>
          <w:sz w:val="24"/>
          <w:szCs w:val="24"/>
        </w:rPr>
      </w:pPr>
    </w:p>
    <w:p w14:paraId="48BE6D48" w14:textId="45C6A5A8" w:rsidR="00CD7B16" w:rsidRPr="00C75DFA" w:rsidRDefault="00C75DFA" w:rsidP="00C75DFA">
      <w:pPr>
        <w:jc w:val="both"/>
        <w:rPr>
          <w:sz w:val="24"/>
          <w:szCs w:val="24"/>
        </w:rPr>
      </w:pPr>
      <w:r w:rsidRPr="00C75DFA">
        <w:rPr>
          <w:sz w:val="24"/>
          <w:szCs w:val="24"/>
        </w:rPr>
        <w:t>Realizar un análisis DOFA significa investigar y profundizar en cada una de estas áreas para comprender como se encentra la organización. Identificar las fortalezas, debilidades, oportunidades y amenazas centrales conduce a un análisis basado en hechos, nuevas perspectivas y nuevas ideas.</w:t>
      </w:r>
    </w:p>
    <w:p w14:paraId="70CDEB21" w14:textId="05B82139" w:rsidR="00C75DFA" w:rsidRPr="00C75DFA" w:rsidRDefault="00C75DFA" w:rsidP="00C75DFA">
      <w:pPr>
        <w:jc w:val="both"/>
        <w:rPr>
          <w:sz w:val="24"/>
          <w:szCs w:val="24"/>
        </w:rPr>
      </w:pPr>
    </w:p>
    <w:p w14:paraId="574E27AB" w14:textId="41A6E7D2" w:rsidR="00C75DFA" w:rsidRDefault="00C75DFA" w:rsidP="00C75DFA">
      <w:pPr>
        <w:widowControl/>
        <w:shd w:val="clear" w:color="auto" w:fill="FFFFFF"/>
        <w:autoSpaceDE/>
        <w:autoSpaceDN/>
        <w:spacing w:after="390"/>
        <w:jc w:val="both"/>
        <w:rPr>
          <w:rFonts w:eastAsia="Times New Roman"/>
          <w:b/>
          <w:bCs/>
          <w:color w:val="222222"/>
          <w:sz w:val="24"/>
          <w:szCs w:val="24"/>
          <w:lang w:val="es-MX" w:eastAsia="en-US" w:bidi="ar-SA"/>
        </w:rPr>
      </w:pPr>
      <w:r>
        <w:rPr>
          <w:rFonts w:eastAsia="Times New Roman"/>
          <w:b/>
          <w:bCs/>
          <w:color w:val="222222"/>
          <w:sz w:val="24"/>
          <w:szCs w:val="24"/>
          <w:lang w:val="es-MX" w:eastAsia="en-US" w:bidi="ar-SA"/>
        </w:rPr>
        <w:t>Internas</w:t>
      </w:r>
    </w:p>
    <w:p w14:paraId="2DC0F386" w14:textId="679842F9" w:rsidR="00C75DFA" w:rsidRPr="00C75DFA" w:rsidRDefault="00C75DFA" w:rsidP="00942C3A">
      <w:pPr>
        <w:pStyle w:val="Prrafodelista"/>
        <w:numPr>
          <w:ilvl w:val="0"/>
          <w:numId w:val="5"/>
        </w:numPr>
        <w:shd w:val="clear" w:color="auto" w:fill="FFFFFF"/>
        <w:spacing w:after="390"/>
        <w:jc w:val="both"/>
        <w:rPr>
          <w:rFonts w:ascii="Arial" w:eastAsia="Times New Roman" w:hAnsi="Arial" w:cs="Arial"/>
          <w:color w:val="222222"/>
          <w:sz w:val="24"/>
          <w:szCs w:val="24"/>
          <w:lang w:val="es-MX"/>
        </w:rPr>
      </w:pPr>
      <w:r w:rsidRPr="00C75DFA">
        <w:rPr>
          <w:rFonts w:ascii="Arial" w:eastAsia="Times New Roman" w:hAnsi="Arial" w:cs="Arial"/>
          <w:b/>
          <w:bCs/>
          <w:color w:val="222222"/>
          <w:sz w:val="24"/>
          <w:szCs w:val="24"/>
          <w:lang w:val="es-MX"/>
        </w:rPr>
        <w:t>Fortalezas: </w:t>
      </w:r>
      <w:r w:rsidRPr="00C75DFA">
        <w:rPr>
          <w:rFonts w:ascii="Arial" w:eastAsia="Times New Roman" w:hAnsi="Arial" w:cs="Arial"/>
          <w:color w:val="222222"/>
          <w:sz w:val="24"/>
          <w:szCs w:val="24"/>
          <w:lang w:val="es-MX"/>
        </w:rPr>
        <w:t>Son todos aquellos elementos que te brindan una ventaja competitiva.</w:t>
      </w:r>
      <w:r w:rsidRPr="00C75DFA">
        <w:rPr>
          <w:rFonts w:ascii="Arial" w:eastAsia="Times New Roman" w:hAnsi="Arial" w:cs="Arial"/>
          <w:b/>
          <w:bCs/>
          <w:color w:val="222222"/>
          <w:sz w:val="24"/>
          <w:szCs w:val="24"/>
          <w:lang w:val="es-MX"/>
        </w:rPr>
        <w:t> </w:t>
      </w:r>
    </w:p>
    <w:p w14:paraId="19E7F61D" w14:textId="4777664F" w:rsidR="00C01223" w:rsidRPr="00F123F5" w:rsidRDefault="00C75DFA" w:rsidP="00C75DFA">
      <w:pPr>
        <w:pStyle w:val="Prrafodelista"/>
        <w:numPr>
          <w:ilvl w:val="0"/>
          <w:numId w:val="5"/>
        </w:numPr>
        <w:shd w:val="clear" w:color="auto" w:fill="FFFFFF"/>
        <w:spacing w:after="390"/>
        <w:jc w:val="both"/>
        <w:rPr>
          <w:rFonts w:ascii="Arial" w:eastAsia="Times New Roman" w:hAnsi="Arial" w:cs="Arial"/>
          <w:color w:val="222222"/>
          <w:sz w:val="24"/>
          <w:szCs w:val="24"/>
          <w:lang w:val="es-MX"/>
        </w:rPr>
      </w:pPr>
      <w:r w:rsidRPr="00C75DFA">
        <w:rPr>
          <w:rFonts w:ascii="Arial" w:eastAsia="Times New Roman" w:hAnsi="Arial" w:cs="Arial"/>
          <w:b/>
          <w:bCs/>
          <w:color w:val="222222"/>
          <w:sz w:val="24"/>
          <w:szCs w:val="24"/>
          <w:lang w:val="es-MX"/>
        </w:rPr>
        <w:t>Debilidades: </w:t>
      </w:r>
      <w:r w:rsidRPr="00C75DFA">
        <w:rPr>
          <w:rFonts w:ascii="Arial" w:eastAsia="Times New Roman" w:hAnsi="Arial" w:cs="Arial"/>
          <w:color w:val="222222"/>
          <w:sz w:val="24"/>
          <w:szCs w:val="24"/>
          <w:lang w:val="es-MX"/>
        </w:rPr>
        <w:t>Son todos aquellos elementos que te ponen en desventaja</w:t>
      </w:r>
    </w:p>
    <w:p w14:paraId="438DC18D" w14:textId="2D57BC85" w:rsidR="00C75DFA" w:rsidRPr="00C75DFA" w:rsidRDefault="00C75DFA" w:rsidP="00C75DFA">
      <w:pPr>
        <w:widowControl/>
        <w:shd w:val="clear" w:color="auto" w:fill="FFFFFF"/>
        <w:autoSpaceDE/>
        <w:autoSpaceDN/>
        <w:spacing w:after="390"/>
        <w:jc w:val="both"/>
        <w:rPr>
          <w:rFonts w:eastAsia="Times New Roman"/>
          <w:b/>
          <w:bCs/>
          <w:color w:val="222222"/>
          <w:sz w:val="24"/>
          <w:szCs w:val="24"/>
          <w:lang w:val="es-MX" w:eastAsia="en-US" w:bidi="ar-SA"/>
        </w:rPr>
      </w:pPr>
      <w:r w:rsidRPr="00C75DFA">
        <w:rPr>
          <w:rFonts w:eastAsia="Times New Roman"/>
          <w:b/>
          <w:bCs/>
          <w:color w:val="222222"/>
          <w:sz w:val="24"/>
          <w:szCs w:val="24"/>
          <w:lang w:val="es-MX" w:eastAsia="en-US" w:bidi="ar-SA"/>
        </w:rPr>
        <w:lastRenderedPageBreak/>
        <w:t>Externas</w:t>
      </w:r>
    </w:p>
    <w:p w14:paraId="08523FD9" w14:textId="77B3B0AC" w:rsidR="00C75DFA" w:rsidRPr="00BE1805" w:rsidRDefault="00C75DFA" w:rsidP="00942C3A">
      <w:pPr>
        <w:pStyle w:val="Prrafodelista"/>
        <w:numPr>
          <w:ilvl w:val="0"/>
          <w:numId w:val="6"/>
        </w:numPr>
        <w:shd w:val="clear" w:color="auto" w:fill="FFFFFF"/>
        <w:spacing w:after="390"/>
        <w:jc w:val="both"/>
        <w:rPr>
          <w:rFonts w:ascii="Arial" w:eastAsia="Times New Roman" w:hAnsi="Arial" w:cs="Arial"/>
          <w:color w:val="222222"/>
          <w:sz w:val="24"/>
          <w:szCs w:val="24"/>
          <w:lang w:val="es-MX"/>
        </w:rPr>
      </w:pPr>
      <w:r w:rsidRPr="00BE1805">
        <w:rPr>
          <w:rFonts w:ascii="Arial" w:eastAsia="Times New Roman" w:hAnsi="Arial" w:cs="Arial"/>
          <w:b/>
          <w:bCs/>
          <w:color w:val="222222"/>
          <w:sz w:val="24"/>
          <w:szCs w:val="24"/>
          <w:lang w:val="es-MX"/>
        </w:rPr>
        <w:t>Oportunidades: </w:t>
      </w:r>
      <w:r w:rsidRPr="00BE1805">
        <w:rPr>
          <w:rFonts w:ascii="Arial" w:eastAsia="Times New Roman" w:hAnsi="Arial" w:cs="Arial"/>
          <w:color w:val="222222"/>
          <w:sz w:val="24"/>
          <w:szCs w:val="24"/>
          <w:lang w:val="es-MX"/>
        </w:rPr>
        <w:t>Son todos aquellos espacios en el mercado que no han sido tenidos en cuenta; y que podrían representar mayores utilidades a futuro.</w:t>
      </w:r>
    </w:p>
    <w:p w14:paraId="6CA07C50" w14:textId="6AB393BE" w:rsidR="00F8309D" w:rsidRDefault="00C75DFA" w:rsidP="00942C3A">
      <w:pPr>
        <w:pStyle w:val="Prrafodelista"/>
        <w:numPr>
          <w:ilvl w:val="0"/>
          <w:numId w:val="6"/>
        </w:numPr>
        <w:shd w:val="clear" w:color="auto" w:fill="FFFFFF"/>
        <w:spacing w:after="390"/>
        <w:jc w:val="both"/>
        <w:rPr>
          <w:sz w:val="24"/>
          <w:szCs w:val="24"/>
        </w:rPr>
      </w:pPr>
      <w:r w:rsidRPr="00F8309D">
        <w:rPr>
          <w:rFonts w:ascii="Arial" w:eastAsia="Times New Roman" w:hAnsi="Arial" w:cs="Arial"/>
          <w:b/>
          <w:bCs/>
          <w:color w:val="222222"/>
          <w:sz w:val="24"/>
          <w:szCs w:val="24"/>
          <w:lang w:val="es-MX"/>
        </w:rPr>
        <w:t>Amenazas: </w:t>
      </w:r>
      <w:r w:rsidRPr="00F8309D">
        <w:rPr>
          <w:rFonts w:ascii="Arial" w:eastAsia="Times New Roman" w:hAnsi="Arial" w:cs="Arial"/>
          <w:color w:val="222222"/>
          <w:sz w:val="24"/>
          <w:szCs w:val="24"/>
          <w:lang w:val="es-MX"/>
        </w:rPr>
        <w:t>Están determinadas por las fluctuaciones del mercado, las regulaciones del gobierno, o la percepción del público</w:t>
      </w:r>
      <w:r w:rsidRPr="00F8309D">
        <w:rPr>
          <w:rFonts w:eastAsia="Times New Roman"/>
          <w:color w:val="222222"/>
          <w:sz w:val="24"/>
          <w:szCs w:val="24"/>
          <w:lang w:val="es-MX"/>
        </w:rPr>
        <w:t>.</w:t>
      </w:r>
    </w:p>
    <w:tbl>
      <w:tblPr>
        <w:tblW w:w="9220" w:type="dxa"/>
        <w:tblLook w:val="04A0" w:firstRow="1" w:lastRow="0" w:firstColumn="1" w:lastColumn="0" w:noHBand="0" w:noVBand="1"/>
      </w:tblPr>
      <w:tblGrid>
        <w:gridCol w:w="3380"/>
        <w:gridCol w:w="2480"/>
        <w:gridCol w:w="3360"/>
      </w:tblGrid>
      <w:tr w:rsidR="00D31E86" w:rsidRPr="00D31E86" w14:paraId="6327FA8B" w14:textId="77777777" w:rsidTr="00A876AB">
        <w:trPr>
          <w:trHeight w:val="368"/>
          <w:tblHeader/>
        </w:trPr>
        <w:tc>
          <w:tcPr>
            <w:tcW w:w="3380" w:type="dxa"/>
            <w:tcBorders>
              <w:top w:val="single" w:sz="8" w:space="0" w:color="4472C4"/>
              <w:left w:val="single" w:sz="8" w:space="0" w:color="4472C4"/>
              <w:bottom w:val="single" w:sz="8" w:space="0" w:color="4472C4"/>
              <w:right w:val="single" w:sz="8" w:space="0" w:color="4472C4"/>
            </w:tcBorders>
            <w:shd w:val="clear" w:color="auto" w:fill="C5E0B3" w:themeFill="accent6" w:themeFillTint="66"/>
            <w:vAlign w:val="center"/>
            <w:hideMark/>
          </w:tcPr>
          <w:p w14:paraId="56E5F730" w14:textId="77777777" w:rsidR="00D31E86" w:rsidRPr="00D31E86" w:rsidRDefault="00D31E86" w:rsidP="00D31E86">
            <w:pPr>
              <w:widowControl/>
              <w:autoSpaceDE/>
              <w:autoSpaceDN/>
              <w:jc w:val="center"/>
              <w:rPr>
                <w:rFonts w:eastAsia="Times New Roman"/>
                <w:b/>
                <w:bCs/>
                <w:color w:val="000000"/>
                <w:lang w:val="en-US" w:eastAsia="en-US" w:bidi="ar-SA"/>
              </w:rPr>
            </w:pPr>
            <w:r w:rsidRPr="00D31E86">
              <w:rPr>
                <w:rFonts w:eastAsia="Times New Roman"/>
                <w:b/>
                <w:bCs/>
                <w:color w:val="000000"/>
                <w:lang w:val="en-US" w:eastAsia="en-US" w:bidi="ar-SA"/>
              </w:rPr>
              <w:t>OPORTUNIDADES</w:t>
            </w:r>
          </w:p>
        </w:tc>
        <w:tc>
          <w:tcPr>
            <w:tcW w:w="2480" w:type="dxa"/>
            <w:tcBorders>
              <w:top w:val="single" w:sz="8" w:space="0" w:color="4472C4"/>
              <w:left w:val="nil"/>
              <w:bottom w:val="single" w:sz="8" w:space="0" w:color="4472C4"/>
              <w:right w:val="single" w:sz="8" w:space="0" w:color="4472C4"/>
            </w:tcBorders>
            <w:shd w:val="clear" w:color="auto" w:fill="C5E0B3" w:themeFill="accent6" w:themeFillTint="66"/>
            <w:vAlign w:val="center"/>
            <w:hideMark/>
          </w:tcPr>
          <w:p w14:paraId="4F48CC7F" w14:textId="77777777" w:rsidR="00D31E86" w:rsidRPr="00D31E86" w:rsidRDefault="00D31E86" w:rsidP="00D31E86">
            <w:pPr>
              <w:widowControl/>
              <w:autoSpaceDE/>
              <w:autoSpaceDN/>
              <w:jc w:val="center"/>
              <w:rPr>
                <w:rFonts w:eastAsia="Times New Roman"/>
                <w:b/>
                <w:bCs/>
                <w:color w:val="000000"/>
                <w:lang w:val="en-US" w:eastAsia="en-US" w:bidi="ar-SA"/>
              </w:rPr>
            </w:pPr>
            <w:r w:rsidRPr="00D31E86">
              <w:rPr>
                <w:rFonts w:eastAsia="Times New Roman"/>
                <w:b/>
                <w:bCs/>
                <w:color w:val="000000"/>
                <w:lang w:val="en-US" w:eastAsia="en-US" w:bidi="ar-SA"/>
              </w:rPr>
              <w:t>DEBILIDADES</w:t>
            </w:r>
          </w:p>
        </w:tc>
        <w:tc>
          <w:tcPr>
            <w:tcW w:w="3360" w:type="dxa"/>
            <w:tcBorders>
              <w:top w:val="single" w:sz="8" w:space="0" w:color="4472C4"/>
              <w:left w:val="nil"/>
              <w:bottom w:val="single" w:sz="8" w:space="0" w:color="4472C4"/>
              <w:right w:val="single" w:sz="8" w:space="0" w:color="4472C4"/>
            </w:tcBorders>
            <w:shd w:val="clear" w:color="auto" w:fill="C5E0B3" w:themeFill="accent6" w:themeFillTint="66"/>
            <w:vAlign w:val="center"/>
            <w:hideMark/>
          </w:tcPr>
          <w:p w14:paraId="36D9F8BB" w14:textId="77777777" w:rsidR="00D31E86" w:rsidRPr="00D31E86" w:rsidRDefault="00D31E86" w:rsidP="00D31E86">
            <w:pPr>
              <w:widowControl/>
              <w:autoSpaceDE/>
              <w:autoSpaceDN/>
              <w:jc w:val="center"/>
              <w:rPr>
                <w:rFonts w:eastAsia="Times New Roman"/>
                <w:b/>
                <w:bCs/>
                <w:color w:val="000000"/>
                <w:lang w:val="en-US" w:eastAsia="en-US" w:bidi="ar-SA"/>
              </w:rPr>
            </w:pPr>
            <w:r w:rsidRPr="00D31E86">
              <w:rPr>
                <w:rFonts w:eastAsia="Times New Roman"/>
                <w:b/>
                <w:bCs/>
                <w:color w:val="000000"/>
                <w:lang w:val="en-US" w:eastAsia="en-US" w:bidi="ar-SA"/>
              </w:rPr>
              <w:t>DO</w:t>
            </w:r>
          </w:p>
        </w:tc>
      </w:tr>
      <w:tr w:rsidR="00D31E86" w:rsidRPr="00D31E86" w14:paraId="09A56201" w14:textId="77777777" w:rsidTr="00D31E86">
        <w:trPr>
          <w:trHeight w:val="1155"/>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0FC393D2"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Implementación del Modelo Integral de Atención en Salud y las Rutas Integrales de Atención en Salud. (MAITE-RIAS)</w:t>
            </w:r>
          </w:p>
        </w:tc>
        <w:tc>
          <w:tcPr>
            <w:tcW w:w="2480"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5D0A934A"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Debilidad en la implementación de MAITE</w:t>
            </w:r>
          </w:p>
        </w:tc>
        <w:tc>
          <w:tcPr>
            <w:tcW w:w="3360"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79C159F7"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Formular y ejecutar un plan de implementación de las RIAS</w:t>
            </w:r>
          </w:p>
        </w:tc>
      </w:tr>
      <w:tr w:rsidR="00D31E86" w:rsidRPr="00D31E86" w14:paraId="267FDE78" w14:textId="77777777" w:rsidTr="00D31E86">
        <w:trPr>
          <w:trHeight w:val="1155"/>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28AD6AD9"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Existen las RIPSS para la configuración de los servicios como operadores primarios en el municipio.</w:t>
            </w:r>
          </w:p>
        </w:tc>
        <w:tc>
          <w:tcPr>
            <w:tcW w:w="2480" w:type="dxa"/>
            <w:vMerge/>
            <w:tcBorders>
              <w:top w:val="nil"/>
              <w:left w:val="single" w:sz="8" w:space="0" w:color="4472C4"/>
              <w:bottom w:val="single" w:sz="8" w:space="0" w:color="4472C4"/>
              <w:right w:val="single" w:sz="8" w:space="0" w:color="4472C4"/>
            </w:tcBorders>
            <w:vAlign w:val="center"/>
            <w:hideMark/>
          </w:tcPr>
          <w:p w14:paraId="1FE8E04C" w14:textId="77777777" w:rsidR="00D31E86" w:rsidRPr="00D31E86" w:rsidRDefault="00D31E86" w:rsidP="00D31E86">
            <w:pPr>
              <w:widowControl/>
              <w:autoSpaceDE/>
              <w:autoSpaceDN/>
              <w:rPr>
                <w:rFonts w:eastAsia="Times New Roman"/>
                <w:color w:val="000000"/>
                <w:lang w:val="es-MX" w:eastAsia="en-US" w:bidi="ar-SA"/>
              </w:rPr>
            </w:pPr>
          </w:p>
        </w:tc>
        <w:tc>
          <w:tcPr>
            <w:tcW w:w="3360" w:type="dxa"/>
            <w:vMerge/>
            <w:tcBorders>
              <w:top w:val="nil"/>
              <w:left w:val="single" w:sz="8" w:space="0" w:color="4472C4"/>
              <w:bottom w:val="single" w:sz="8" w:space="0" w:color="4472C4"/>
              <w:right w:val="single" w:sz="8" w:space="0" w:color="4472C4"/>
            </w:tcBorders>
            <w:vAlign w:val="center"/>
            <w:hideMark/>
          </w:tcPr>
          <w:p w14:paraId="43F198CE" w14:textId="77777777" w:rsidR="00D31E86" w:rsidRPr="00D31E86" w:rsidRDefault="00D31E86" w:rsidP="00D31E86">
            <w:pPr>
              <w:widowControl/>
              <w:autoSpaceDE/>
              <w:autoSpaceDN/>
              <w:rPr>
                <w:rFonts w:eastAsia="Times New Roman"/>
                <w:color w:val="000000"/>
                <w:lang w:val="es-MX" w:eastAsia="en-US" w:bidi="ar-SA"/>
              </w:rPr>
            </w:pPr>
          </w:p>
        </w:tc>
      </w:tr>
      <w:tr w:rsidR="00D31E86" w:rsidRPr="00D31E86" w14:paraId="6210F845" w14:textId="77777777" w:rsidTr="00D31E86">
        <w:trPr>
          <w:trHeight w:val="201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12866DF3"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 xml:space="preserve">Presencia de nuevas instituciones educativas en la región que generan el incremento en la oferta de estudiantes de pregrado, fortaleciendo los convenios docente asistenciales.  </w:t>
            </w:r>
          </w:p>
        </w:tc>
        <w:tc>
          <w:tcPr>
            <w:tcW w:w="2480" w:type="dxa"/>
            <w:tcBorders>
              <w:top w:val="nil"/>
              <w:left w:val="nil"/>
              <w:bottom w:val="single" w:sz="8" w:space="0" w:color="4472C4"/>
              <w:right w:val="single" w:sz="8" w:space="0" w:color="4472C4"/>
            </w:tcBorders>
            <w:shd w:val="clear" w:color="auto" w:fill="auto"/>
            <w:vAlign w:val="center"/>
            <w:hideMark/>
          </w:tcPr>
          <w:p w14:paraId="4A34BA46"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Fallas en el proceso de comunicación institucional, no llegando las decisiones del orden gerencial a todo el personal.</w:t>
            </w:r>
          </w:p>
        </w:tc>
        <w:tc>
          <w:tcPr>
            <w:tcW w:w="3360" w:type="dxa"/>
            <w:tcBorders>
              <w:top w:val="nil"/>
              <w:left w:val="nil"/>
              <w:bottom w:val="single" w:sz="8" w:space="0" w:color="4472C4"/>
              <w:right w:val="single" w:sz="8" w:space="0" w:color="4472C4"/>
            </w:tcBorders>
            <w:shd w:val="clear" w:color="auto" w:fill="auto"/>
            <w:vAlign w:val="center"/>
            <w:hideMark/>
          </w:tcPr>
          <w:p w14:paraId="63DAF5B4"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 xml:space="preserve">Ampliar el alcance de los convenios docente asistenciales y administrativos </w:t>
            </w:r>
          </w:p>
        </w:tc>
      </w:tr>
      <w:tr w:rsidR="00D31E86" w:rsidRPr="00D31E86" w14:paraId="1689F86E" w14:textId="77777777" w:rsidTr="00D31E86">
        <w:trPr>
          <w:trHeight w:val="1155"/>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40114EE6"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 xml:space="preserve">Implementación del proceso de interoperabilidad de la historia clínica en el departamento del Quindío. </w:t>
            </w:r>
          </w:p>
        </w:tc>
        <w:tc>
          <w:tcPr>
            <w:tcW w:w="2480" w:type="dxa"/>
            <w:tcBorders>
              <w:top w:val="nil"/>
              <w:left w:val="nil"/>
              <w:bottom w:val="single" w:sz="8" w:space="0" w:color="4472C4"/>
              <w:right w:val="single" w:sz="8" w:space="0" w:color="4472C4"/>
            </w:tcBorders>
            <w:shd w:val="clear" w:color="auto" w:fill="auto"/>
            <w:vAlign w:val="center"/>
            <w:hideMark/>
          </w:tcPr>
          <w:p w14:paraId="730CB39B"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Obsolescencia de cableado estructurado y hardware.</w:t>
            </w:r>
          </w:p>
        </w:tc>
        <w:tc>
          <w:tcPr>
            <w:tcW w:w="3360" w:type="dxa"/>
            <w:tcBorders>
              <w:top w:val="nil"/>
              <w:left w:val="nil"/>
              <w:bottom w:val="single" w:sz="8" w:space="0" w:color="4472C4"/>
              <w:right w:val="single" w:sz="8" w:space="0" w:color="4472C4"/>
            </w:tcBorders>
            <w:shd w:val="clear" w:color="auto" w:fill="auto"/>
            <w:vAlign w:val="center"/>
            <w:hideMark/>
          </w:tcPr>
          <w:p w14:paraId="49532A48" w14:textId="63F26880"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 xml:space="preserve">Presentar proyectos a </w:t>
            </w:r>
            <w:r w:rsidR="00703F6F" w:rsidRPr="00D31E86">
              <w:rPr>
                <w:rFonts w:eastAsia="Times New Roman"/>
                <w:color w:val="000000"/>
                <w:lang w:val="es-MX" w:eastAsia="en-US" w:bidi="ar-SA"/>
              </w:rPr>
              <w:t xml:space="preserve">Min </w:t>
            </w:r>
            <w:r w:rsidR="00D00637" w:rsidRPr="00D31E86">
              <w:rPr>
                <w:rFonts w:eastAsia="Times New Roman"/>
                <w:color w:val="000000"/>
                <w:lang w:val="es-MX" w:eastAsia="en-US" w:bidi="ar-SA"/>
              </w:rPr>
              <w:t>Tic para</w:t>
            </w:r>
            <w:r w:rsidRPr="00D31E86">
              <w:rPr>
                <w:rFonts w:eastAsia="Times New Roman"/>
                <w:color w:val="000000"/>
                <w:lang w:val="es-MX" w:eastAsia="en-US" w:bidi="ar-SA"/>
              </w:rPr>
              <w:t xml:space="preserve"> financiación de infraestructura TI</w:t>
            </w:r>
          </w:p>
        </w:tc>
      </w:tr>
      <w:tr w:rsidR="00D31E86" w:rsidRPr="00D31E86" w14:paraId="0861A1A8" w14:textId="77777777" w:rsidTr="00D31E86">
        <w:trPr>
          <w:trHeight w:val="1725"/>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460C597F"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Incorporación de las nuevas tecnologías en salud que ofrece el mercado, en la prestación del servicio como telemedicina, redes electrónicas en salud, entre otras</w:t>
            </w:r>
          </w:p>
        </w:tc>
        <w:tc>
          <w:tcPr>
            <w:tcW w:w="2480" w:type="dxa"/>
            <w:tcBorders>
              <w:top w:val="nil"/>
              <w:left w:val="nil"/>
              <w:bottom w:val="single" w:sz="8" w:space="0" w:color="4472C4"/>
              <w:right w:val="single" w:sz="8" w:space="0" w:color="4472C4"/>
            </w:tcBorders>
            <w:shd w:val="clear" w:color="auto" w:fill="auto"/>
            <w:vAlign w:val="center"/>
            <w:hideMark/>
          </w:tcPr>
          <w:p w14:paraId="62D22631"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No se dispone en línea de todos los trámites de la entidad, que sean susceptibles de disponerse en línea.</w:t>
            </w:r>
          </w:p>
        </w:tc>
        <w:tc>
          <w:tcPr>
            <w:tcW w:w="3360" w:type="dxa"/>
            <w:tcBorders>
              <w:top w:val="nil"/>
              <w:left w:val="nil"/>
              <w:bottom w:val="single" w:sz="8" w:space="0" w:color="4472C4"/>
              <w:right w:val="single" w:sz="8" w:space="0" w:color="4472C4"/>
            </w:tcBorders>
            <w:shd w:val="clear" w:color="auto" w:fill="auto"/>
            <w:vAlign w:val="center"/>
            <w:hideMark/>
          </w:tcPr>
          <w:p w14:paraId="33100376" w14:textId="56BBB08C"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 xml:space="preserve">Implementación de la </w:t>
            </w:r>
            <w:r w:rsidR="00703F6F" w:rsidRPr="00D31E86">
              <w:rPr>
                <w:rFonts w:eastAsia="Times New Roman"/>
                <w:color w:val="000000"/>
                <w:lang w:val="es-MX" w:eastAsia="en-US" w:bidi="ar-SA"/>
              </w:rPr>
              <w:t>Política</w:t>
            </w:r>
            <w:r w:rsidRPr="00D31E86">
              <w:rPr>
                <w:rFonts w:eastAsia="Times New Roman"/>
                <w:color w:val="000000"/>
                <w:lang w:val="es-MX" w:eastAsia="en-US" w:bidi="ar-SA"/>
              </w:rPr>
              <w:t xml:space="preserve"> de Gobierno digital</w:t>
            </w:r>
          </w:p>
        </w:tc>
      </w:tr>
      <w:tr w:rsidR="00D31E86" w:rsidRPr="00D31E86" w14:paraId="34BF6410" w14:textId="77777777" w:rsidTr="00D31E86">
        <w:trPr>
          <w:trHeight w:val="105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24837111"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Demanda de servicios de atención en casa y población vulnerable del municipio</w:t>
            </w:r>
          </w:p>
        </w:tc>
        <w:tc>
          <w:tcPr>
            <w:tcW w:w="2480" w:type="dxa"/>
            <w:tcBorders>
              <w:top w:val="nil"/>
              <w:left w:val="nil"/>
              <w:bottom w:val="single" w:sz="8" w:space="0" w:color="4472C4"/>
              <w:right w:val="single" w:sz="8" w:space="0" w:color="4472C4"/>
            </w:tcBorders>
            <w:shd w:val="clear" w:color="auto" w:fill="auto"/>
            <w:vAlign w:val="center"/>
            <w:hideMark/>
          </w:tcPr>
          <w:p w14:paraId="61955425"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Existen falencias en logística para la atención extramural.</w:t>
            </w:r>
          </w:p>
        </w:tc>
        <w:tc>
          <w:tcPr>
            <w:tcW w:w="3360" w:type="dxa"/>
            <w:tcBorders>
              <w:top w:val="nil"/>
              <w:left w:val="nil"/>
              <w:bottom w:val="single" w:sz="8" w:space="0" w:color="4472C4"/>
              <w:right w:val="single" w:sz="8" w:space="0" w:color="4472C4"/>
            </w:tcBorders>
            <w:shd w:val="clear" w:color="auto" w:fill="auto"/>
            <w:vAlign w:val="center"/>
            <w:hideMark/>
          </w:tcPr>
          <w:p w14:paraId="38C9E768"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Involucrar a personal del convenio docencia servicio en el modelo de atención</w:t>
            </w:r>
          </w:p>
        </w:tc>
      </w:tr>
      <w:tr w:rsidR="00D31E86" w:rsidRPr="00D31E86" w14:paraId="7C8D43FF" w14:textId="77777777" w:rsidTr="00D31E86">
        <w:trPr>
          <w:trHeight w:val="144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2D6E8724"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lastRenderedPageBreak/>
              <w:t>Participación activa de la comunidad y veedores en salud en el municipio.</w:t>
            </w:r>
          </w:p>
        </w:tc>
        <w:tc>
          <w:tcPr>
            <w:tcW w:w="2480" w:type="dxa"/>
            <w:tcBorders>
              <w:top w:val="nil"/>
              <w:left w:val="nil"/>
              <w:bottom w:val="single" w:sz="8" w:space="0" w:color="4472C4"/>
              <w:right w:val="single" w:sz="8" w:space="0" w:color="4472C4"/>
            </w:tcBorders>
            <w:shd w:val="clear" w:color="auto" w:fill="auto"/>
            <w:vAlign w:val="center"/>
            <w:hideMark/>
          </w:tcPr>
          <w:p w14:paraId="044334F1"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debilidades en la implementación de la política de participación ciudadana y social en salud.</w:t>
            </w:r>
          </w:p>
        </w:tc>
        <w:tc>
          <w:tcPr>
            <w:tcW w:w="3360" w:type="dxa"/>
            <w:tcBorders>
              <w:top w:val="nil"/>
              <w:left w:val="nil"/>
              <w:bottom w:val="single" w:sz="8" w:space="0" w:color="4472C4"/>
              <w:right w:val="single" w:sz="8" w:space="0" w:color="4472C4"/>
            </w:tcBorders>
            <w:shd w:val="clear" w:color="auto" w:fill="auto"/>
            <w:vAlign w:val="center"/>
            <w:hideMark/>
          </w:tcPr>
          <w:p w14:paraId="2152B242"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Implementación del Plan de Acción de PPSS y Servicio al ciudadano</w:t>
            </w:r>
          </w:p>
        </w:tc>
      </w:tr>
      <w:tr w:rsidR="00D31E86" w:rsidRPr="00D31E86" w14:paraId="4ED904F2" w14:textId="77777777" w:rsidTr="00D31E86">
        <w:trPr>
          <w:trHeight w:val="87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52768C6A"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Lineamientos nacionales frente al manejo de la gestión documental y archivística</w:t>
            </w:r>
          </w:p>
        </w:tc>
        <w:tc>
          <w:tcPr>
            <w:tcW w:w="2480" w:type="dxa"/>
            <w:tcBorders>
              <w:top w:val="nil"/>
              <w:left w:val="nil"/>
              <w:bottom w:val="single" w:sz="8" w:space="0" w:color="4472C4"/>
              <w:right w:val="single" w:sz="8" w:space="0" w:color="4472C4"/>
            </w:tcBorders>
            <w:shd w:val="clear" w:color="auto" w:fill="auto"/>
            <w:vAlign w:val="center"/>
            <w:hideMark/>
          </w:tcPr>
          <w:p w14:paraId="28F5A53C"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Debilidad en el proceso de gestión documental</w:t>
            </w:r>
          </w:p>
        </w:tc>
        <w:tc>
          <w:tcPr>
            <w:tcW w:w="3360" w:type="dxa"/>
            <w:tcBorders>
              <w:top w:val="nil"/>
              <w:left w:val="nil"/>
              <w:bottom w:val="single" w:sz="8" w:space="0" w:color="4472C4"/>
              <w:right w:val="single" w:sz="8" w:space="0" w:color="4472C4"/>
            </w:tcBorders>
            <w:shd w:val="clear" w:color="auto" w:fill="auto"/>
            <w:vAlign w:val="center"/>
            <w:hideMark/>
          </w:tcPr>
          <w:p w14:paraId="72D0C9C2"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Fortalecer la implementación al programa de Gestión Documental</w:t>
            </w:r>
          </w:p>
        </w:tc>
      </w:tr>
      <w:tr w:rsidR="00D31E86" w:rsidRPr="00D31E86" w14:paraId="7F11A3B4" w14:textId="77777777" w:rsidTr="00D31E86">
        <w:trPr>
          <w:trHeight w:val="144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769FA049"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Posibilidad de acceder a proyectos del orden municipal con cargo al sistema de regalías territoriales</w:t>
            </w:r>
          </w:p>
        </w:tc>
        <w:tc>
          <w:tcPr>
            <w:tcW w:w="2480" w:type="dxa"/>
            <w:tcBorders>
              <w:top w:val="nil"/>
              <w:left w:val="nil"/>
              <w:bottom w:val="single" w:sz="8" w:space="0" w:color="4472C4"/>
              <w:right w:val="single" w:sz="8" w:space="0" w:color="4472C4"/>
            </w:tcBorders>
            <w:shd w:val="clear" w:color="auto" w:fill="auto"/>
            <w:vAlign w:val="center"/>
            <w:hideMark/>
          </w:tcPr>
          <w:p w14:paraId="64D511B2"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Falencias en la distribución y funcionalidad de la infraestructura hospitalaria.</w:t>
            </w:r>
          </w:p>
        </w:tc>
        <w:tc>
          <w:tcPr>
            <w:tcW w:w="3360" w:type="dxa"/>
            <w:tcBorders>
              <w:top w:val="nil"/>
              <w:left w:val="nil"/>
              <w:bottom w:val="single" w:sz="8" w:space="0" w:color="4472C4"/>
              <w:right w:val="single" w:sz="8" w:space="0" w:color="4472C4"/>
            </w:tcBorders>
            <w:shd w:val="clear" w:color="auto" w:fill="auto"/>
            <w:vAlign w:val="center"/>
            <w:hideMark/>
          </w:tcPr>
          <w:p w14:paraId="5D14B932" w14:textId="1AEC4EB4"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 xml:space="preserve">Presentar proyecto para el reordenamiento físico </w:t>
            </w:r>
            <w:r w:rsidR="00360EE1" w:rsidRPr="00D31E86">
              <w:rPr>
                <w:rFonts w:eastAsia="Times New Roman"/>
                <w:color w:val="000000"/>
                <w:lang w:val="es-MX" w:eastAsia="en-US" w:bidi="ar-SA"/>
              </w:rPr>
              <w:t>funcional de</w:t>
            </w:r>
            <w:r w:rsidRPr="00D31E86">
              <w:rPr>
                <w:rFonts w:eastAsia="Times New Roman"/>
                <w:color w:val="000000"/>
                <w:lang w:val="es-MX" w:eastAsia="en-US" w:bidi="ar-SA"/>
              </w:rPr>
              <w:t xml:space="preserve"> la infraestructura hospitalaria.</w:t>
            </w:r>
          </w:p>
        </w:tc>
      </w:tr>
      <w:tr w:rsidR="00D31E86" w:rsidRPr="00D31E86" w14:paraId="6CA92635" w14:textId="77777777" w:rsidTr="00D31E86">
        <w:trPr>
          <w:trHeight w:val="1155"/>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62C229D9"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Oferta de capacitaciones y asistencia técnica del DAFP</w:t>
            </w:r>
          </w:p>
        </w:tc>
        <w:tc>
          <w:tcPr>
            <w:tcW w:w="2480" w:type="dxa"/>
            <w:tcBorders>
              <w:top w:val="nil"/>
              <w:left w:val="nil"/>
              <w:bottom w:val="single" w:sz="8" w:space="0" w:color="4472C4"/>
              <w:right w:val="single" w:sz="8" w:space="0" w:color="4472C4"/>
            </w:tcBorders>
            <w:shd w:val="clear" w:color="auto" w:fill="auto"/>
            <w:vAlign w:val="center"/>
            <w:hideMark/>
          </w:tcPr>
          <w:p w14:paraId="4DCC549B"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Debilidad en la implementación de planes y políticas de talento humano</w:t>
            </w:r>
          </w:p>
        </w:tc>
        <w:tc>
          <w:tcPr>
            <w:tcW w:w="3360" w:type="dxa"/>
            <w:tcBorders>
              <w:top w:val="nil"/>
              <w:left w:val="nil"/>
              <w:bottom w:val="single" w:sz="8" w:space="0" w:color="4472C4"/>
              <w:right w:val="single" w:sz="8" w:space="0" w:color="4472C4"/>
            </w:tcBorders>
            <w:shd w:val="clear" w:color="auto" w:fill="auto"/>
            <w:vAlign w:val="center"/>
            <w:hideMark/>
          </w:tcPr>
          <w:p w14:paraId="32D691EE"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Revisar y ajustar cargas laborales de personal administrativo</w:t>
            </w:r>
          </w:p>
        </w:tc>
      </w:tr>
      <w:tr w:rsidR="00D31E86" w:rsidRPr="00D31E86" w14:paraId="78FBDABA" w14:textId="77777777" w:rsidTr="00D31E86">
        <w:trPr>
          <w:trHeight w:val="96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302BBBC9" w14:textId="6AAB6D74"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 xml:space="preserve">Normatividad que promueve la incorporación del personal misional a </w:t>
            </w:r>
            <w:r w:rsidR="00360EE1" w:rsidRPr="00D31E86">
              <w:rPr>
                <w:rFonts w:eastAsia="Times New Roman"/>
                <w:color w:val="000000"/>
                <w:lang w:val="es-MX" w:eastAsia="en-US" w:bidi="ar-SA"/>
              </w:rPr>
              <w:t>la planta</w:t>
            </w:r>
            <w:r w:rsidRPr="00D31E86">
              <w:rPr>
                <w:rFonts w:eastAsia="Times New Roman"/>
                <w:color w:val="000000"/>
                <w:lang w:val="es-MX" w:eastAsia="en-US" w:bidi="ar-SA"/>
              </w:rPr>
              <w:t xml:space="preserve"> de empleos</w:t>
            </w:r>
          </w:p>
        </w:tc>
        <w:tc>
          <w:tcPr>
            <w:tcW w:w="2480" w:type="dxa"/>
            <w:tcBorders>
              <w:top w:val="nil"/>
              <w:left w:val="nil"/>
              <w:bottom w:val="single" w:sz="8" w:space="0" w:color="4472C4"/>
              <w:right w:val="single" w:sz="8" w:space="0" w:color="4472C4"/>
            </w:tcBorders>
            <w:shd w:val="clear" w:color="auto" w:fill="auto"/>
            <w:vAlign w:val="center"/>
            <w:hideMark/>
          </w:tcPr>
          <w:p w14:paraId="18CFE3AA"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Planta de personal insuficiente para las necesidades de la ESE</w:t>
            </w:r>
          </w:p>
        </w:tc>
        <w:tc>
          <w:tcPr>
            <w:tcW w:w="3360" w:type="dxa"/>
            <w:tcBorders>
              <w:top w:val="nil"/>
              <w:left w:val="nil"/>
              <w:bottom w:val="single" w:sz="8" w:space="0" w:color="4472C4"/>
              <w:right w:val="single" w:sz="8" w:space="0" w:color="4472C4"/>
            </w:tcBorders>
            <w:shd w:val="clear" w:color="auto" w:fill="auto"/>
            <w:vAlign w:val="center"/>
            <w:hideMark/>
          </w:tcPr>
          <w:p w14:paraId="7A5DBBD5"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 xml:space="preserve">Realizar estudio de viabilidad de incorporación al personal a la planta </w:t>
            </w:r>
          </w:p>
        </w:tc>
      </w:tr>
      <w:tr w:rsidR="00D31E86" w:rsidRPr="00D31E86" w14:paraId="4EDAFE0B" w14:textId="77777777" w:rsidTr="00D31E86">
        <w:trPr>
          <w:trHeight w:val="87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7103179D"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Normatividad que exige DIAN frente a la implementación de facturación electrónica</w:t>
            </w:r>
          </w:p>
        </w:tc>
        <w:tc>
          <w:tcPr>
            <w:tcW w:w="2480" w:type="dxa"/>
            <w:tcBorders>
              <w:top w:val="nil"/>
              <w:left w:val="nil"/>
              <w:bottom w:val="single" w:sz="8" w:space="0" w:color="4472C4"/>
              <w:right w:val="single" w:sz="8" w:space="0" w:color="4472C4"/>
            </w:tcBorders>
            <w:shd w:val="clear" w:color="auto" w:fill="auto"/>
            <w:vAlign w:val="center"/>
            <w:hideMark/>
          </w:tcPr>
          <w:p w14:paraId="1EADE097"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Falencias en el proceso de facturación y recaudo de cartera.</w:t>
            </w:r>
          </w:p>
        </w:tc>
        <w:tc>
          <w:tcPr>
            <w:tcW w:w="3360" w:type="dxa"/>
            <w:tcBorders>
              <w:top w:val="nil"/>
              <w:left w:val="nil"/>
              <w:bottom w:val="single" w:sz="8" w:space="0" w:color="4472C4"/>
              <w:right w:val="single" w:sz="8" w:space="0" w:color="4472C4"/>
            </w:tcBorders>
            <w:shd w:val="clear" w:color="auto" w:fill="auto"/>
            <w:vAlign w:val="center"/>
            <w:hideMark/>
          </w:tcPr>
          <w:p w14:paraId="0F8DD2C1"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Implementar el proceso de facturación electrónica de la entidad.</w:t>
            </w:r>
          </w:p>
        </w:tc>
      </w:tr>
      <w:tr w:rsidR="00D31E86" w:rsidRPr="00D31E86" w14:paraId="4CEE6FB6" w14:textId="77777777" w:rsidTr="00D31E86">
        <w:trPr>
          <w:trHeight w:val="870"/>
        </w:trPr>
        <w:tc>
          <w:tcPr>
            <w:tcW w:w="3380" w:type="dxa"/>
            <w:tcBorders>
              <w:top w:val="nil"/>
              <w:left w:val="single" w:sz="8" w:space="0" w:color="4472C4"/>
              <w:bottom w:val="single" w:sz="8" w:space="0" w:color="4472C4"/>
              <w:right w:val="single" w:sz="8" w:space="0" w:color="4472C4"/>
            </w:tcBorders>
            <w:shd w:val="clear" w:color="auto" w:fill="auto"/>
            <w:vAlign w:val="center"/>
            <w:hideMark/>
          </w:tcPr>
          <w:p w14:paraId="4250D439"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Existe disponibilidad de GPC para adopción</w:t>
            </w:r>
          </w:p>
        </w:tc>
        <w:tc>
          <w:tcPr>
            <w:tcW w:w="2480" w:type="dxa"/>
            <w:tcBorders>
              <w:top w:val="nil"/>
              <w:left w:val="nil"/>
              <w:bottom w:val="single" w:sz="8" w:space="0" w:color="4472C4"/>
              <w:right w:val="single" w:sz="8" w:space="0" w:color="4472C4"/>
            </w:tcBorders>
            <w:shd w:val="clear" w:color="auto" w:fill="auto"/>
            <w:vAlign w:val="center"/>
            <w:hideMark/>
          </w:tcPr>
          <w:p w14:paraId="31EA5B96"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Falta de adherencia a las guías de práctica clínica</w:t>
            </w:r>
          </w:p>
        </w:tc>
        <w:tc>
          <w:tcPr>
            <w:tcW w:w="3360" w:type="dxa"/>
            <w:tcBorders>
              <w:top w:val="nil"/>
              <w:left w:val="nil"/>
              <w:bottom w:val="single" w:sz="8" w:space="0" w:color="4472C4"/>
              <w:right w:val="single" w:sz="8" w:space="0" w:color="4472C4"/>
            </w:tcBorders>
            <w:shd w:val="clear" w:color="auto" w:fill="auto"/>
            <w:vAlign w:val="center"/>
            <w:hideMark/>
          </w:tcPr>
          <w:p w14:paraId="06C84AE9"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Establecer un programa de educación médica continuada</w:t>
            </w:r>
          </w:p>
        </w:tc>
      </w:tr>
    </w:tbl>
    <w:p w14:paraId="0637CBB3" w14:textId="77777777" w:rsidR="00C75DFA" w:rsidRPr="00F8309D" w:rsidRDefault="00C75DFA" w:rsidP="00F8309D">
      <w:pPr>
        <w:rPr>
          <w:lang w:val="es-CO" w:eastAsia="en-US" w:bidi="ar-SA"/>
        </w:rPr>
      </w:pPr>
    </w:p>
    <w:p w14:paraId="25D0E2AA" w14:textId="77777777" w:rsidR="001866B2" w:rsidRPr="00565ACC" w:rsidRDefault="001866B2">
      <w:pPr>
        <w:rPr>
          <w:color w:val="000000" w:themeColor="text1"/>
        </w:rPr>
      </w:pPr>
    </w:p>
    <w:tbl>
      <w:tblPr>
        <w:tblW w:w="9204" w:type="dxa"/>
        <w:tblLook w:val="04A0" w:firstRow="1" w:lastRow="0" w:firstColumn="1" w:lastColumn="0" w:noHBand="0" w:noVBand="1"/>
      </w:tblPr>
      <w:tblGrid>
        <w:gridCol w:w="3392"/>
        <w:gridCol w:w="2552"/>
        <w:gridCol w:w="3260"/>
      </w:tblGrid>
      <w:tr w:rsidR="00D31E86" w:rsidRPr="00D31E86" w14:paraId="3C9DE5DB" w14:textId="77777777" w:rsidTr="00C818CB">
        <w:trPr>
          <w:trHeight w:val="216"/>
          <w:tblHeader/>
        </w:trPr>
        <w:tc>
          <w:tcPr>
            <w:tcW w:w="3392" w:type="dxa"/>
            <w:tcBorders>
              <w:top w:val="single" w:sz="8" w:space="0" w:color="4472C4"/>
              <w:left w:val="single" w:sz="8" w:space="0" w:color="4472C4"/>
              <w:bottom w:val="single" w:sz="8" w:space="0" w:color="4472C4"/>
              <w:right w:val="single" w:sz="8" w:space="0" w:color="4472C4"/>
            </w:tcBorders>
            <w:shd w:val="clear" w:color="auto" w:fill="C5E0B3" w:themeFill="accent6" w:themeFillTint="66"/>
            <w:vAlign w:val="center"/>
            <w:hideMark/>
          </w:tcPr>
          <w:p w14:paraId="48FE5F1A" w14:textId="77777777" w:rsidR="00D31E86" w:rsidRPr="00D31E86" w:rsidRDefault="00D31E86" w:rsidP="00D31E86">
            <w:pPr>
              <w:widowControl/>
              <w:autoSpaceDE/>
              <w:autoSpaceDN/>
              <w:jc w:val="center"/>
              <w:rPr>
                <w:rFonts w:eastAsia="Times New Roman"/>
                <w:b/>
                <w:bCs/>
                <w:color w:val="000000"/>
                <w:lang w:val="en-US" w:eastAsia="en-US" w:bidi="ar-SA"/>
              </w:rPr>
            </w:pPr>
            <w:r w:rsidRPr="00D31E86">
              <w:rPr>
                <w:rFonts w:eastAsia="Times New Roman"/>
                <w:b/>
                <w:bCs/>
                <w:color w:val="000000"/>
                <w:lang w:val="en-US" w:eastAsia="en-US" w:bidi="ar-SA"/>
              </w:rPr>
              <w:t>FORTALEZAS</w:t>
            </w:r>
          </w:p>
        </w:tc>
        <w:tc>
          <w:tcPr>
            <w:tcW w:w="2552" w:type="dxa"/>
            <w:tcBorders>
              <w:top w:val="single" w:sz="8" w:space="0" w:color="4472C4"/>
              <w:left w:val="nil"/>
              <w:bottom w:val="single" w:sz="8" w:space="0" w:color="4472C4"/>
              <w:right w:val="single" w:sz="8" w:space="0" w:color="4472C4"/>
            </w:tcBorders>
            <w:shd w:val="clear" w:color="auto" w:fill="C5E0B3" w:themeFill="accent6" w:themeFillTint="66"/>
            <w:vAlign w:val="center"/>
            <w:hideMark/>
          </w:tcPr>
          <w:p w14:paraId="61935504" w14:textId="77777777" w:rsidR="00D31E86" w:rsidRPr="00D31E86" w:rsidRDefault="00D31E86" w:rsidP="00D31E86">
            <w:pPr>
              <w:widowControl/>
              <w:autoSpaceDE/>
              <w:autoSpaceDN/>
              <w:jc w:val="center"/>
              <w:rPr>
                <w:rFonts w:eastAsia="Times New Roman"/>
                <w:b/>
                <w:bCs/>
                <w:color w:val="000000"/>
                <w:lang w:val="en-US" w:eastAsia="en-US" w:bidi="ar-SA"/>
              </w:rPr>
            </w:pPr>
            <w:r w:rsidRPr="00D31E86">
              <w:rPr>
                <w:rFonts w:eastAsia="Times New Roman"/>
                <w:b/>
                <w:bCs/>
                <w:color w:val="000000"/>
                <w:lang w:val="en-US" w:eastAsia="en-US" w:bidi="ar-SA"/>
              </w:rPr>
              <w:t>AMENAZAS</w:t>
            </w:r>
          </w:p>
        </w:tc>
        <w:tc>
          <w:tcPr>
            <w:tcW w:w="3260" w:type="dxa"/>
            <w:tcBorders>
              <w:top w:val="single" w:sz="8" w:space="0" w:color="4472C4"/>
              <w:left w:val="nil"/>
              <w:bottom w:val="single" w:sz="8" w:space="0" w:color="4472C4"/>
              <w:right w:val="single" w:sz="8" w:space="0" w:color="4472C4"/>
            </w:tcBorders>
            <w:shd w:val="clear" w:color="auto" w:fill="C5E0B3" w:themeFill="accent6" w:themeFillTint="66"/>
            <w:vAlign w:val="center"/>
            <w:hideMark/>
          </w:tcPr>
          <w:p w14:paraId="6C315BDC" w14:textId="77777777" w:rsidR="00D31E86" w:rsidRPr="00D31E86" w:rsidRDefault="00D31E86" w:rsidP="00D31E86">
            <w:pPr>
              <w:widowControl/>
              <w:autoSpaceDE/>
              <w:autoSpaceDN/>
              <w:jc w:val="center"/>
              <w:rPr>
                <w:rFonts w:eastAsia="Times New Roman"/>
                <w:b/>
                <w:bCs/>
                <w:color w:val="000000"/>
                <w:lang w:val="en-US" w:eastAsia="en-US" w:bidi="ar-SA"/>
              </w:rPr>
            </w:pPr>
            <w:r w:rsidRPr="00D31E86">
              <w:rPr>
                <w:rFonts w:eastAsia="Times New Roman"/>
                <w:b/>
                <w:bCs/>
                <w:color w:val="000000"/>
                <w:lang w:val="en-US" w:eastAsia="en-US" w:bidi="ar-SA"/>
              </w:rPr>
              <w:t>FA</w:t>
            </w:r>
          </w:p>
        </w:tc>
      </w:tr>
      <w:tr w:rsidR="00D31E86" w:rsidRPr="00D31E86" w14:paraId="2A8CC831" w14:textId="77777777" w:rsidTr="00D31E86">
        <w:trPr>
          <w:trHeight w:val="1155"/>
        </w:trPr>
        <w:tc>
          <w:tcPr>
            <w:tcW w:w="3392" w:type="dxa"/>
            <w:tcBorders>
              <w:top w:val="nil"/>
              <w:left w:val="single" w:sz="8" w:space="0" w:color="4472C4"/>
              <w:bottom w:val="single" w:sz="8" w:space="0" w:color="4472C4"/>
              <w:right w:val="single" w:sz="8" w:space="0" w:color="4472C4"/>
            </w:tcBorders>
            <w:shd w:val="clear" w:color="auto" w:fill="auto"/>
            <w:vAlign w:val="center"/>
            <w:hideMark/>
          </w:tcPr>
          <w:p w14:paraId="1087E1CC"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Compromiso del recurso humano para el desarrollo de cada una de las actividades institucionales.</w:t>
            </w:r>
          </w:p>
        </w:tc>
        <w:tc>
          <w:tcPr>
            <w:tcW w:w="2552"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47EDFD6A"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Modalidad de contratación del recurso humano por prestación de servicios</w:t>
            </w:r>
          </w:p>
        </w:tc>
        <w:tc>
          <w:tcPr>
            <w:tcW w:w="3260" w:type="dxa"/>
            <w:tcBorders>
              <w:top w:val="nil"/>
              <w:left w:val="nil"/>
              <w:bottom w:val="single" w:sz="8" w:space="0" w:color="4472C4"/>
              <w:right w:val="single" w:sz="8" w:space="0" w:color="4472C4"/>
            </w:tcBorders>
            <w:shd w:val="clear" w:color="auto" w:fill="auto"/>
            <w:vAlign w:val="center"/>
            <w:hideMark/>
          </w:tcPr>
          <w:p w14:paraId="101FAF17"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Definir acciones para mejoramiento del clima laboral</w:t>
            </w:r>
          </w:p>
        </w:tc>
      </w:tr>
      <w:tr w:rsidR="00D31E86" w:rsidRPr="00D31E86" w14:paraId="47871DFB" w14:textId="77777777" w:rsidTr="00D31E86">
        <w:trPr>
          <w:trHeight w:val="1725"/>
        </w:trPr>
        <w:tc>
          <w:tcPr>
            <w:tcW w:w="3392" w:type="dxa"/>
            <w:tcBorders>
              <w:top w:val="nil"/>
              <w:left w:val="single" w:sz="8" w:space="0" w:color="4472C4"/>
              <w:bottom w:val="single" w:sz="8" w:space="0" w:color="4472C4"/>
              <w:right w:val="single" w:sz="8" w:space="0" w:color="4472C4"/>
            </w:tcBorders>
            <w:shd w:val="clear" w:color="auto" w:fill="auto"/>
            <w:vAlign w:val="center"/>
            <w:hideMark/>
          </w:tcPr>
          <w:p w14:paraId="75E8DA89"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lastRenderedPageBreak/>
              <w:t>Se cuenta con un sistema de Gestión Documental y Tablas de Retención Documental (TRD) actualizadas en la institución.</w:t>
            </w:r>
          </w:p>
        </w:tc>
        <w:tc>
          <w:tcPr>
            <w:tcW w:w="2552" w:type="dxa"/>
            <w:vMerge/>
            <w:tcBorders>
              <w:top w:val="nil"/>
              <w:left w:val="single" w:sz="8" w:space="0" w:color="4472C4"/>
              <w:bottom w:val="single" w:sz="8" w:space="0" w:color="4472C4"/>
              <w:right w:val="single" w:sz="8" w:space="0" w:color="4472C4"/>
            </w:tcBorders>
            <w:vAlign w:val="center"/>
            <w:hideMark/>
          </w:tcPr>
          <w:p w14:paraId="0114B8B4" w14:textId="77777777" w:rsidR="00D31E86" w:rsidRPr="00D31E86" w:rsidRDefault="00D31E86" w:rsidP="00D31E86">
            <w:pPr>
              <w:widowControl/>
              <w:autoSpaceDE/>
              <w:autoSpaceDN/>
              <w:rPr>
                <w:rFonts w:eastAsia="Times New Roman"/>
                <w:color w:val="000000"/>
                <w:lang w:val="es-MX" w:eastAsia="en-US" w:bidi="ar-SA"/>
              </w:rPr>
            </w:pPr>
          </w:p>
        </w:tc>
        <w:tc>
          <w:tcPr>
            <w:tcW w:w="3260" w:type="dxa"/>
            <w:tcBorders>
              <w:top w:val="nil"/>
              <w:left w:val="nil"/>
              <w:bottom w:val="single" w:sz="8" w:space="0" w:color="4472C4"/>
              <w:right w:val="single" w:sz="8" w:space="0" w:color="4472C4"/>
            </w:tcBorders>
            <w:shd w:val="clear" w:color="auto" w:fill="auto"/>
            <w:vAlign w:val="center"/>
            <w:hideMark/>
          </w:tcPr>
          <w:p w14:paraId="12FE797B"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Mejorar la efectividad del proceso de inducción, reinducción y entrega de cargos.</w:t>
            </w:r>
          </w:p>
        </w:tc>
      </w:tr>
      <w:tr w:rsidR="00D31E86" w:rsidRPr="00D31E86" w14:paraId="7E2190D1" w14:textId="77777777" w:rsidTr="00D31E86">
        <w:trPr>
          <w:trHeight w:val="1155"/>
        </w:trPr>
        <w:tc>
          <w:tcPr>
            <w:tcW w:w="3392" w:type="dxa"/>
            <w:tcBorders>
              <w:top w:val="nil"/>
              <w:left w:val="single" w:sz="8" w:space="0" w:color="4472C4"/>
              <w:bottom w:val="single" w:sz="8" w:space="0" w:color="4472C4"/>
              <w:right w:val="single" w:sz="8" w:space="0" w:color="4472C4"/>
            </w:tcBorders>
            <w:shd w:val="clear" w:color="auto" w:fill="auto"/>
            <w:vAlign w:val="center"/>
            <w:hideMark/>
          </w:tcPr>
          <w:p w14:paraId="2595F14D"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Personal idóneo para cada una de las áreas y programas que hacen parte de la ESE.</w:t>
            </w:r>
          </w:p>
        </w:tc>
        <w:tc>
          <w:tcPr>
            <w:tcW w:w="2552" w:type="dxa"/>
            <w:tcBorders>
              <w:top w:val="nil"/>
              <w:left w:val="nil"/>
              <w:bottom w:val="single" w:sz="8" w:space="0" w:color="4472C4"/>
              <w:right w:val="single" w:sz="8" w:space="0" w:color="4472C4"/>
            </w:tcBorders>
            <w:shd w:val="clear" w:color="auto" w:fill="auto"/>
            <w:vAlign w:val="center"/>
            <w:hideMark/>
          </w:tcPr>
          <w:p w14:paraId="0456E14E"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Efectos de la pandemia en el sector salud</w:t>
            </w:r>
          </w:p>
        </w:tc>
        <w:tc>
          <w:tcPr>
            <w:tcW w:w="3260" w:type="dxa"/>
            <w:tcBorders>
              <w:top w:val="nil"/>
              <w:left w:val="nil"/>
              <w:bottom w:val="single" w:sz="8" w:space="0" w:color="4472C4"/>
              <w:right w:val="single" w:sz="8" w:space="0" w:color="4472C4"/>
            </w:tcBorders>
            <w:shd w:val="clear" w:color="auto" w:fill="auto"/>
            <w:vAlign w:val="center"/>
            <w:hideMark/>
          </w:tcPr>
          <w:p w14:paraId="140E2802"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Realizar actualización del análisis del contexto y de riesgos de la entidad</w:t>
            </w:r>
          </w:p>
        </w:tc>
      </w:tr>
      <w:tr w:rsidR="00D31E86" w:rsidRPr="00D31E86" w14:paraId="0088967B" w14:textId="77777777" w:rsidTr="00D31E86">
        <w:trPr>
          <w:trHeight w:val="1725"/>
        </w:trPr>
        <w:tc>
          <w:tcPr>
            <w:tcW w:w="3392"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68BD95B0"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Se cuenta con un sistema de información digital para diferentes servicios de la ESE</w:t>
            </w:r>
          </w:p>
        </w:tc>
        <w:tc>
          <w:tcPr>
            <w:tcW w:w="2552" w:type="dxa"/>
            <w:tcBorders>
              <w:top w:val="nil"/>
              <w:left w:val="nil"/>
              <w:bottom w:val="single" w:sz="8" w:space="0" w:color="4472C4"/>
              <w:right w:val="single" w:sz="8" w:space="0" w:color="4472C4"/>
            </w:tcBorders>
            <w:shd w:val="clear" w:color="auto" w:fill="auto"/>
            <w:vAlign w:val="center"/>
            <w:hideMark/>
          </w:tcPr>
          <w:p w14:paraId="4C247334"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Inefectividad en el soporte de los proveedores de los sistemas de información</w:t>
            </w:r>
          </w:p>
        </w:tc>
        <w:tc>
          <w:tcPr>
            <w:tcW w:w="3260" w:type="dxa"/>
            <w:tcBorders>
              <w:top w:val="nil"/>
              <w:left w:val="nil"/>
              <w:bottom w:val="single" w:sz="8" w:space="0" w:color="4472C4"/>
              <w:right w:val="single" w:sz="8" w:space="0" w:color="4472C4"/>
            </w:tcBorders>
            <w:shd w:val="clear" w:color="auto" w:fill="auto"/>
            <w:vAlign w:val="center"/>
            <w:hideMark/>
          </w:tcPr>
          <w:p w14:paraId="2D646BCE"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Realizar seguimiento a las obligaciones de soporte técnico a los contratos de proveedores de los sistemas de información</w:t>
            </w:r>
          </w:p>
        </w:tc>
      </w:tr>
      <w:tr w:rsidR="00D31E86" w:rsidRPr="00D31E86" w14:paraId="20AA8425" w14:textId="77777777" w:rsidTr="00D31E86">
        <w:trPr>
          <w:trHeight w:val="870"/>
        </w:trPr>
        <w:tc>
          <w:tcPr>
            <w:tcW w:w="3392" w:type="dxa"/>
            <w:vMerge/>
            <w:tcBorders>
              <w:top w:val="nil"/>
              <w:left w:val="single" w:sz="8" w:space="0" w:color="4472C4"/>
              <w:bottom w:val="single" w:sz="8" w:space="0" w:color="4472C4"/>
              <w:right w:val="single" w:sz="8" w:space="0" w:color="4472C4"/>
            </w:tcBorders>
            <w:vAlign w:val="center"/>
            <w:hideMark/>
          </w:tcPr>
          <w:p w14:paraId="13019B97" w14:textId="77777777" w:rsidR="00D31E86" w:rsidRPr="00D31E86" w:rsidRDefault="00D31E86" w:rsidP="00D31E86">
            <w:pPr>
              <w:widowControl/>
              <w:autoSpaceDE/>
              <w:autoSpaceDN/>
              <w:rPr>
                <w:rFonts w:eastAsia="Times New Roman"/>
                <w:color w:val="000000"/>
                <w:lang w:val="es-MX" w:eastAsia="en-US" w:bidi="ar-SA"/>
              </w:rPr>
            </w:pPr>
          </w:p>
        </w:tc>
        <w:tc>
          <w:tcPr>
            <w:tcW w:w="2552" w:type="dxa"/>
            <w:tcBorders>
              <w:top w:val="nil"/>
              <w:left w:val="nil"/>
              <w:bottom w:val="single" w:sz="8" w:space="0" w:color="4472C4"/>
              <w:right w:val="single" w:sz="8" w:space="0" w:color="4472C4"/>
            </w:tcBorders>
            <w:shd w:val="clear" w:color="auto" w:fill="auto"/>
            <w:vAlign w:val="center"/>
            <w:hideMark/>
          </w:tcPr>
          <w:p w14:paraId="3FBABE75"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Constante cambio de sistemas de información</w:t>
            </w:r>
          </w:p>
        </w:tc>
        <w:tc>
          <w:tcPr>
            <w:tcW w:w="3260" w:type="dxa"/>
            <w:tcBorders>
              <w:top w:val="nil"/>
              <w:left w:val="nil"/>
              <w:bottom w:val="single" w:sz="8" w:space="0" w:color="4472C4"/>
              <w:right w:val="single" w:sz="8" w:space="0" w:color="4472C4"/>
            </w:tcBorders>
            <w:shd w:val="clear" w:color="auto" w:fill="auto"/>
            <w:vAlign w:val="center"/>
            <w:hideMark/>
          </w:tcPr>
          <w:p w14:paraId="7A29623C"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Fortalecer la implementación del PETI</w:t>
            </w:r>
          </w:p>
        </w:tc>
      </w:tr>
      <w:tr w:rsidR="00D31E86" w:rsidRPr="00D31E86" w14:paraId="18DC1652" w14:textId="77777777" w:rsidTr="00D31E86">
        <w:trPr>
          <w:trHeight w:val="870"/>
        </w:trPr>
        <w:tc>
          <w:tcPr>
            <w:tcW w:w="3392"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489C4C18"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Equilibrio financiero de la ESE</w:t>
            </w:r>
          </w:p>
        </w:tc>
        <w:tc>
          <w:tcPr>
            <w:tcW w:w="2552" w:type="dxa"/>
            <w:tcBorders>
              <w:top w:val="nil"/>
              <w:left w:val="nil"/>
              <w:bottom w:val="single" w:sz="8" w:space="0" w:color="4472C4"/>
              <w:right w:val="single" w:sz="8" w:space="0" w:color="4472C4"/>
            </w:tcBorders>
            <w:shd w:val="clear" w:color="auto" w:fill="auto"/>
            <w:vAlign w:val="center"/>
            <w:hideMark/>
          </w:tcPr>
          <w:p w14:paraId="2F200797"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Liquidación de entidades con cartera pendientes de pago</w:t>
            </w:r>
          </w:p>
        </w:tc>
        <w:tc>
          <w:tcPr>
            <w:tcW w:w="3260"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7AD001A5" w14:textId="77777777" w:rsidR="00D31E86" w:rsidRPr="00D31E86" w:rsidRDefault="00D31E86" w:rsidP="00D31E86">
            <w:pPr>
              <w:widowControl/>
              <w:autoSpaceDE/>
              <w:autoSpaceDN/>
              <w:jc w:val="center"/>
              <w:rPr>
                <w:rFonts w:eastAsia="Times New Roman"/>
                <w:color w:val="000000"/>
                <w:lang w:val="es-MX" w:eastAsia="en-US" w:bidi="ar-SA"/>
              </w:rPr>
            </w:pPr>
            <w:r w:rsidRPr="00D31E86">
              <w:rPr>
                <w:rFonts w:eastAsia="Times New Roman"/>
                <w:color w:val="000000"/>
                <w:lang w:val="es-MX" w:eastAsia="en-US" w:bidi="ar-SA"/>
              </w:rPr>
              <w:t>Optimizar el uso de los recursos disponibles</w:t>
            </w:r>
          </w:p>
        </w:tc>
      </w:tr>
      <w:tr w:rsidR="00D31E86" w:rsidRPr="00D31E86" w14:paraId="1F89D5D9" w14:textId="77777777" w:rsidTr="00D31E86">
        <w:trPr>
          <w:trHeight w:val="870"/>
        </w:trPr>
        <w:tc>
          <w:tcPr>
            <w:tcW w:w="3392" w:type="dxa"/>
            <w:vMerge/>
            <w:tcBorders>
              <w:top w:val="nil"/>
              <w:left w:val="single" w:sz="8" w:space="0" w:color="4472C4"/>
              <w:bottom w:val="single" w:sz="8" w:space="0" w:color="4472C4"/>
              <w:right w:val="single" w:sz="8" w:space="0" w:color="4472C4"/>
            </w:tcBorders>
            <w:vAlign w:val="center"/>
            <w:hideMark/>
          </w:tcPr>
          <w:p w14:paraId="4E511989" w14:textId="77777777" w:rsidR="00D31E86" w:rsidRPr="00D31E86" w:rsidRDefault="00D31E86" w:rsidP="00D31E86">
            <w:pPr>
              <w:widowControl/>
              <w:autoSpaceDE/>
              <w:autoSpaceDN/>
              <w:rPr>
                <w:rFonts w:eastAsia="Times New Roman"/>
                <w:color w:val="000000"/>
                <w:lang w:val="es-MX" w:eastAsia="en-US" w:bidi="ar-SA"/>
              </w:rPr>
            </w:pPr>
          </w:p>
        </w:tc>
        <w:tc>
          <w:tcPr>
            <w:tcW w:w="2552" w:type="dxa"/>
            <w:tcBorders>
              <w:top w:val="nil"/>
              <w:left w:val="nil"/>
              <w:bottom w:val="single" w:sz="8" w:space="0" w:color="4472C4"/>
              <w:right w:val="single" w:sz="8" w:space="0" w:color="4472C4"/>
            </w:tcBorders>
            <w:shd w:val="clear" w:color="auto" w:fill="auto"/>
            <w:vAlign w:val="center"/>
            <w:hideMark/>
          </w:tcPr>
          <w:p w14:paraId="184D7D21"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Incumplimiento en los acuerdos de pago por parte de las EPS.</w:t>
            </w:r>
          </w:p>
        </w:tc>
        <w:tc>
          <w:tcPr>
            <w:tcW w:w="3260" w:type="dxa"/>
            <w:vMerge/>
            <w:tcBorders>
              <w:top w:val="nil"/>
              <w:left w:val="single" w:sz="8" w:space="0" w:color="4472C4"/>
              <w:bottom w:val="single" w:sz="8" w:space="0" w:color="4472C4"/>
              <w:right w:val="single" w:sz="8" w:space="0" w:color="4472C4"/>
            </w:tcBorders>
            <w:vAlign w:val="center"/>
            <w:hideMark/>
          </w:tcPr>
          <w:p w14:paraId="6FC62517" w14:textId="77777777" w:rsidR="00D31E86" w:rsidRPr="00D31E86" w:rsidRDefault="00D31E86" w:rsidP="00D31E86">
            <w:pPr>
              <w:widowControl/>
              <w:autoSpaceDE/>
              <w:autoSpaceDN/>
              <w:rPr>
                <w:rFonts w:eastAsia="Times New Roman"/>
                <w:color w:val="000000"/>
                <w:lang w:val="es-MX" w:eastAsia="en-US" w:bidi="ar-SA"/>
              </w:rPr>
            </w:pPr>
          </w:p>
        </w:tc>
      </w:tr>
      <w:tr w:rsidR="00D31E86" w:rsidRPr="00D31E86" w14:paraId="3EDBAAEB" w14:textId="77777777" w:rsidTr="00D31E86">
        <w:trPr>
          <w:trHeight w:val="870"/>
        </w:trPr>
        <w:tc>
          <w:tcPr>
            <w:tcW w:w="3392" w:type="dxa"/>
            <w:vMerge/>
            <w:tcBorders>
              <w:top w:val="nil"/>
              <w:left w:val="single" w:sz="8" w:space="0" w:color="4472C4"/>
              <w:bottom w:val="single" w:sz="8" w:space="0" w:color="4472C4"/>
              <w:right w:val="single" w:sz="8" w:space="0" w:color="4472C4"/>
            </w:tcBorders>
            <w:vAlign w:val="center"/>
            <w:hideMark/>
          </w:tcPr>
          <w:p w14:paraId="05DDAE4B" w14:textId="77777777" w:rsidR="00D31E86" w:rsidRPr="00D31E86" w:rsidRDefault="00D31E86" w:rsidP="00D31E86">
            <w:pPr>
              <w:widowControl/>
              <w:autoSpaceDE/>
              <w:autoSpaceDN/>
              <w:rPr>
                <w:rFonts w:eastAsia="Times New Roman"/>
                <w:color w:val="000000"/>
                <w:lang w:val="es-MX" w:eastAsia="en-US" w:bidi="ar-SA"/>
              </w:rPr>
            </w:pPr>
          </w:p>
        </w:tc>
        <w:tc>
          <w:tcPr>
            <w:tcW w:w="2552" w:type="dxa"/>
            <w:tcBorders>
              <w:top w:val="nil"/>
              <w:left w:val="nil"/>
              <w:bottom w:val="single" w:sz="8" w:space="0" w:color="4472C4"/>
              <w:right w:val="single" w:sz="8" w:space="0" w:color="4472C4"/>
            </w:tcBorders>
            <w:shd w:val="clear" w:color="auto" w:fill="auto"/>
            <w:vAlign w:val="center"/>
            <w:hideMark/>
          </w:tcPr>
          <w:p w14:paraId="24741929"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Poca exigencia de cumplimiento de parte de los entes de control</w:t>
            </w:r>
          </w:p>
        </w:tc>
        <w:tc>
          <w:tcPr>
            <w:tcW w:w="3260" w:type="dxa"/>
            <w:vMerge/>
            <w:tcBorders>
              <w:top w:val="nil"/>
              <w:left w:val="single" w:sz="8" w:space="0" w:color="4472C4"/>
              <w:bottom w:val="single" w:sz="8" w:space="0" w:color="4472C4"/>
              <w:right w:val="single" w:sz="8" w:space="0" w:color="4472C4"/>
            </w:tcBorders>
            <w:vAlign w:val="center"/>
            <w:hideMark/>
          </w:tcPr>
          <w:p w14:paraId="14F6104A" w14:textId="77777777" w:rsidR="00D31E86" w:rsidRPr="00D31E86" w:rsidRDefault="00D31E86" w:rsidP="00D31E86">
            <w:pPr>
              <w:widowControl/>
              <w:autoSpaceDE/>
              <w:autoSpaceDN/>
              <w:rPr>
                <w:rFonts w:eastAsia="Times New Roman"/>
                <w:color w:val="000000"/>
                <w:lang w:val="es-MX" w:eastAsia="en-US" w:bidi="ar-SA"/>
              </w:rPr>
            </w:pPr>
          </w:p>
        </w:tc>
      </w:tr>
      <w:tr w:rsidR="00D31E86" w:rsidRPr="00D31E86" w14:paraId="1F12446F" w14:textId="77777777" w:rsidTr="00D31E86">
        <w:trPr>
          <w:trHeight w:val="870"/>
        </w:trPr>
        <w:tc>
          <w:tcPr>
            <w:tcW w:w="3392" w:type="dxa"/>
            <w:vMerge/>
            <w:tcBorders>
              <w:top w:val="nil"/>
              <w:left w:val="single" w:sz="8" w:space="0" w:color="4472C4"/>
              <w:bottom w:val="single" w:sz="8" w:space="0" w:color="4472C4"/>
              <w:right w:val="single" w:sz="8" w:space="0" w:color="4472C4"/>
            </w:tcBorders>
            <w:vAlign w:val="center"/>
            <w:hideMark/>
          </w:tcPr>
          <w:p w14:paraId="0C38D084" w14:textId="77777777" w:rsidR="00D31E86" w:rsidRPr="00D31E86" w:rsidRDefault="00D31E86" w:rsidP="00D31E86">
            <w:pPr>
              <w:widowControl/>
              <w:autoSpaceDE/>
              <w:autoSpaceDN/>
              <w:rPr>
                <w:rFonts w:eastAsia="Times New Roman"/>
                <w:color w:val="000000"/>
                <w:lang w:val="es-MX" w:eastAsia="en-US" w:bidi="ar-SA"/>
              </w:rPr>
            </w:pPr>
          </w:p>
        </w:tc>
        <w:tc>
          <w:tcPr>
            <w:tcW w:w="2552" w:type="dxa"/>
            <w:tcBorders>
              <w:top w:val="nil"/>
              <w:left w:val="nil"/>
              <w:bottom w:val="single" w:sz="8" w:space="0" w:color="4472C4"/>
              <w:right w:val="single" w:sz="8" w:space="0" w:color="4472C4"/>
            </w:tcBorders>
            <w:shd w:val="clear" w:color="auto" w:fill="auto"/>
            <w:vAlign w:val="center"/>
            <w:hideMark/>
          </w:tcPr>
          <w:p w14:paraId="7AA414F1"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Disminución de aportes por parte del gobierno nacional</w:t>
            </w:r>
          </w:p>
        </w:tc>
        <w:tc>
          <w:tcPr>
            <w:tcW w:w="3260" w:type="dxa"/>
            <w:vMerge/>
            <w:tcBorders>
              <w:top w:val="nil"/>
              <w:left w:val="single" w:sz="8" w:space="0" w:color="4472C4"/>
              <w:bottom w:val="single" w:sz="8" w:space="0" w:color="4472C4"/>
              <w:right w:val="single" w:sz="8" w:space="0" w:color="4472C4"/>
            </w:tcBorders>
            <w:vAlign w:val="center"/>
            <w:hideMark/>
          </w:tcPr>
          <w:p w14:paraId="03C45C36" w14:textId="77777777" w:rsidR="00D31E86" w:rsidRPr="00D31E86" w:rsidRDefault="00D31E86" w:rsidP="00D31E86">
            <w:pPr>
              <w:widowControl/>
              <w:autoSpaceDE/>
              <w:autoSpaceDN/>
              <w:rPr>
                <w:rFonts w:eastAsia="Times New Roman"/>
                <w:color w:val="000000"/>
                <w:lang w:val="es-MX" w:eastAsia="en-US" w:bidi="ar-SA"/>
              </w:rPr>
            </w:pPr>
          </w:p>
        </w:tc>
      </w:tr>
      <w:tr w:rsidR="00D31E86" w:rsidRPr="00D31E86" w14:paraId="1D33B120" w14:textId="77777777" w:rsidTr="00D31E86">
        <w:trPr>
          <w:trHeight w:val="1155"/>
        </w:trPr>
        <w:tc>
          <w:tcPr>
            <w:tcW w:w="3392" w:type="dxa"/>
            <w:vMerge/>
            <w:tcBorders>
              <w:top w:val="nil"/>
              <w:left w:val="single" w:sz="8" w:space="0" w:color="4472C4"/>
              <w:bottom w:val="single" w:sz="8" w:space="0" w:color="4472C4"/>
              <w:right w:val="single" w:sz="8" w:space="0" w:color="4472C4"/>
            </w:tcBorders>
            <w:vAlign w:val="center"/>
            <w:hideMark/>
          </w:tcPr>
          <w:p w14:paraId="1AD80E60" w14:textId="77777777" w:rsidR="00D31E86" w:rsidRPr="00D31E86" w:rsidRDefault="00D31E86" w:rsidP="00D31E86">
            <w:pPr>
              <w:widowControl/>
              <w:autoSpaceDE/>
              <w:autoSpaceDN/>
              <w:rPr>
                <w:rFonts w:eastAsia="Times New Roman"/>
                <w:color w:val="000000"/>
                <w:lang w:val="es-MX" w:eastAsia="en-US" w:bidi="ar-SA"/>
              </w:rPr>
            </w:pPr>
          </w:p>
        </w:tc>
        <w:tc>
          <w:tcPr>
            <w:tcW w:w="2552" w:type="dxa"/>
            <w:tcBorders>
              <w:top w:val="nil"/>
              <w:left w:val="nil"/>
              <w:bottom w:val="single" w:sz="8" w:space="0" w:color="4472C4"/>
              <w:right w:val="single" w:sz="8" w:space="0" w:color="4472C4"/>
            </w:tcBorders>
            <w:shd w:val="clear" w:color="auto" w:fill="auto"/>
            <w:vAlign w:val="center"/>
            <w:hideMark/>
          </w:tcPr>
          <w:p w14:paraId="6DAC2741"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Posición dominante de las EPS en las negociaciones de los contratos</w:t>
            </w:r>
          </w:p>
        </w:tc>
        <w:tc>
          <w:tcPr>
            <w:tcW w:w="3260" w:type="dxa"/>
            <w:tcBorders>
              <w:top w:val="nil"/>
              <w:left w:val="nil"/>
              <w:bottom w:val="single" w:sz="8" w:space="0" w:color="4472C4"/>
              <w:right w:val="single" w:sz="8" w:space="0" w:color="4472C4"/>
            </w:tcBorders>
            <w:shd w:val="clear" w:color="auto" w:fill="auto"/>
            <w:vAlign w:val="center"/>
            <w:hideMark/>
          </w:tcPr>
          <w:p w14:paraId="006AD32A"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Fortalecer el proceso de negociación y venta de servicios de salud</w:t>
            </w:r>
          </w:p>
        </w:tc>
      </w:tr>
      <w:tr w:rsidR="00D31E86" w:rsidRPr="00D31E86" w14:paraId="03670F6D" w14:textId="77777777" w:rsidTr="00D31E86">
        <w:trPr>
          <w:trHeight w:val="1440"/>
        </w:trPr>
        <w:tc>
          <w:tcPr>
            <w:tcW w:w="3392" w:type="dxa"/>
            <w:tcBorders>
              <w:top w:val="nil"/>
              <w:left w:val="single" w:sz="8" w:space="0" w:color="4472C4"/>
              <w:bottom w:val="single" w:sz="8" w:space="0" w:color="4472C4"/>
              <w:right w:val="single" w:sz="8" w:space="0" w:color="4472C4"/>
            </w:tcBorders>
            <w:shd w:val="clear" w:color="auto" w:fill="auto"/>
            <w:vAlign w:val="center"/>
            <w:hideMark/>
          </w:tcPr>
          <w:p w14:paraId="631EDB4F"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lastRenderedPageBreak/>
              <w:t>Se cuenta con Unidad Móvil.</w:t>
            </w:r>
          </w:p>
        </w:tc>
        <w:tc>
          <w:tcPr>
            <w:tcW w:w="2552" w:type="dxa"/>
            <w:tcBorders>
              <w:top w:val="nil"/>
              <w:left w:val="nil"/>
              <w:bottom w:val="single" w:sz="8" w:space="0" w:color="4472C4"/>
              <w:right w:val="single" w:sz="8" w:space="0" w:color="4472C4"/>
            </w:tcBorders>
            <w:shd w:val="clear" w:color="auto" w:fill="auto"/>
            <w:vAlign w:val="center"/>
            <w:hideMark/>
          </w:tcPr>
          <w:p w14:paraId="31D0645E"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Falta de concientización de la comunidad en uso correcto de los servicios de salud.</w:t>
            </w:r>
          </w:p>
        </w:tc>
        <w:tc>
          <w:tcPr>
            <w:tcW w:w="3260" w:type="dxa"/>
            <w:tcBorders>
              <w:top w:val="nil"/>
              <w:left w:val="nil"/>
              <w:bottom w:val="single" w:sz="8" w:space="0" w:color="4472C4"/>
              <w:right w:val="single" w:sz="8" w:space="0" w:color="4472C4"/>
            </w:tcBorders>
            <w:shd w:val="clear" w:color="auto" w:fill="auto"/>
            <w:vAlign w:val="center"/>
            <w:hideMark/>
          </w:tcPr>
          <w:p w14:paraId="22A73348" w14:textId="54F7D7FF"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fortalecer las Acciones de IEC a la comunidad y realizar seguimiento a los consultantes crónicos.</w:t>
            </w:r>
          </w:p>
        </w:tc>
      </w:tr>
      <w:tr w:rsidR="00D31E86" w:rsidRPr="00D31E86" w14:paraId="2A056A18" w14:textId="77777777" w:rsidTr="00D31E86">
        <w:trPr>
          <w:trHeight w:val="585"/>
        </w:trPr>
        <w:tc>
          <w:tcPr>
            <w:tcW w:w="3392" w:type="dxa"/>
            <w:tcBorders>
              <w:top w:val="nil"/>
              <w:left w:val="single" w:sz="8" w:space="0" w:color="4472C4"/>
              <w:bottom w:val="single" w:sz="8" w:space="0" w:color="4472C4"/>
              <w:right w:val="single" w:sz="8" w:space="0" w:color="4472C4"/>
            </w:tcBorders>
            <w:shd w:val="clear" w:color="auto" w:fill="auto"/>
            <w:vAlign w:val="center"/>
            <w:hideMark/>
          </w:tcPr>
          <w:p w14:paraId="23C779E7"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Certificación de la E.S.E versión ISO 9001:2015.</w:t>
            </w:r>
          </w:p>
        </w:tc>
        <w:tc>
          <w:tcPr>
            <w:tcW w:w="2552" w:type="dxa"/>
            <w:tcBorders>
              <w:top w:val="nil"/>
              <w:left w:val="nil"/>
              <w:bottom w:val="single" w:sz="8" w:space="0" w:color="4472C4"/>
              <w:right w:val="single" w:sz="8" w:space="0" w:color="4472C4"/>
            </w:tcBorders>
            <w:shd w:val="clear" w:color="auto" w:fill="auto"/>
            <w:vAlign w:val="center"/>
            <w:hideMark/>
          </w:tcPr>
          <w:p w14:paraId="369C5A53"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Crisis económica del sector salud</w:t>
            </w:r>
          </w:p>
        </w:tc>
        <w:tc>
          <w:tcPr>
            <w:tcW w:w="3260" w:type="dxa"/>
            <w:tcBorders>
              <w:top w:val="nil"/>
              <w:left w:val="nil"/>
              <w:bottom w:val="single" w:sz="8" w:space="0" w:color="4472C4"/>
              <w:right w:val="single" w:sz="8" w:space="0" w:color="4472C4"/>
            </w:tcBorders>
            <w:shd w:val="clear" w:color="auto" w:fill="auto"/>
            <w:vAlign w:val="center"/>
            <w:hideMark/>
          </w:tcPr>
          <w:p w14:paraId="2741FFF7"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Mantener y mejorar el SGC</w:t>
            </w:r>
          </w:p>
        </w:tc>
      </w:tr>
      <w:tr w:rsidR="00D31E86" w:rsidRPr="00D31E86" w14:paraId="6C50A131" w14:textId="77777777" w:rsidTr="00D31E86">
        <w:trPr>
          <w:trHeight w:val="1155"/>
        </w:trPr>
        <w:tc>
          <w:tcPr>
            <w:tcW w:w="3392" w:type="dxa"/>
            <w:tcBorders>
              <w:top w:val="nil"/>
              <w:left w:val="single" w:sz="8" w:space="0" w:color="4472C4"/>
              <w:bottom w:val="single" w:sz="8" w:space="0" w:color="4472C4"/>
              <w:right w:val="single" w:sz="8" w:space="0" w:color="4472C4"/>
            </w:tcBorders>
            <w:shd w:val="clear" w:color="auto" w:fill="auto"/>
            <w:vAlign w:val="center"/>
            <w:hideMark/>
          </w:tcPr>
          <w:p w14:paraId="2CC3D983"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Única I.P.S Municipal Hospitalaria</w:t>
            </w:r>
          </w:p>
        </w:tc>
        <w:tc>
          <w:tcPr>
            <w:tcW w:w="2552" w:type="dxa"/>
            <w:tcBorders>
              <w:top w:val="nil"/>
              <w:left w:val="nil"/>
              <w:bottom w:val="single" w:sz="8" w:space="0" w:color="4472C4"/>
              <w:right w:val="single" w:sz="8" w:space="0" w:color="4472C4"/>
            </w:tcBorders>
            <w:shd w:val="clear" w:color="auto" w:fill="auto"/>
            <w:vAlign w:val="center"/>
            <w:hideMark/>
          </w:tcPr>
          <w:p w14:paraId="707C324E" w14:textId="77777777" w:rsidR="00D31E86" w:rsidRPr="00D31E86" w:rsidRDefault="00D31E86" w:rsidP="00D31E86">
            <w:pPr>
              <w:widowControl/>
              <w:autoSpaceDE/>
              <w:autoSpaceDN/>
              <w:rPr>
                <w:rFonts w:eastAsia="Times New Roman"/>
                <w:color w:val="000000"/>
                <w:lang w:val="es-MX" w:eastAsia="en-US" w:bidi="ar-SA"/>
              </w:rPr>
            </w:pPr>
            <w:r w:rsidRPr="00D31E86">
              <w:rPr>
                <w:rFonts w:eastAsia="Times New Roman"/>
                <w:color w:val="000000"/>
                <w:lang w:val="es-MX" w:eastAsia="en-US" w:bidi="ar-SA"/>
              </w:rPr>
              <w:t>Normatividad cambiante en las políticas de salud del país</w:t>
            </w:r>
          </w:p>
        </w:tc>
        <w:tc>
          <w:tcPr>
            <w:tcW w:w="3260" w:type="dxa"/>
            <w:tcBorders>
              <w:top w:val="nil"/>
              <w:left w:val="nil"/>
              <w:bottom w:val="single" w:sz="8" w:space="0" w:color="4472C4"/>
              <w:right w:val="single" w:sz="8" w:space="0" w:color="4472C4"/>
            </w:tcBorders>
            <w:shd w:val="clear" w:color="auto" w:fill="auto"/>
            <w:vAlign w:val="center"/>
            <w:hideMark/>
          </w:tcPr>
          <w:p w14:paraId="67A2D19F" w14:textId="77777777" w:rsidR="00D31E86" w:rsidRPr="00D31E86" w:rsidRDefault="00D31E86" w:rsidP="00D31E86">
            <w:pPr>
              <w:widowControl/>
              <w:autoSpaceDE/>
              <w:autoSpaceDN/>
              <w:jc w:val="both"/>
              <w:rPr>
                <w:rFonts w:eastAsia="Times New Roman"/>
                <w:color w:val="000000"/>
                <w:lang w:val="es-MX" w:eastAsia="en-US" w:bidi="ar-SA"/>
              </w:rPr>
            </w:pPr>
            <w:r w:rsidRPr="00D31E86">
              <w:rPr>
                <w:rFonts w:eastAsia="Times New Roman"/>
                <w:color w:val="000000"/>
                <w:lang w:val="es-MX" w:eastAsia="en-US" w:bidi="ar-SA"/>
              </w:rPr>
              <w:t>Formular y ejecutar un plan de implementación de las RIAS</w:t>
            </w:r>
          </w:p>
        </w:tc>
      </w:tr>
    </w:tbl>
    <w:p w14:paraId="04DCFE91" w14:textId="11B37708" w:rsidR="00215336" w:rsidRDefault="00215336">
      <w:pPr>
        <w:widowControl/>
        <w:autoSpaceDE/>
        <w:autoSpaceDN/>
        <w:spacing w:after="160" w:line="259" w:lineRule="auto"/>
        <w:rPr>
          <w:bCs/>
          <w:color w:val="000000" w:themeColor="text1"/>
        </w:rPr>
      </w:pPr>
    </w:p>
    <w:p w14:paraId="2CEA1B64" w14:textId="77777777" w:rsidR="00D26406" w:rsidRPr="00565ACC" w:rsidRDefault="00D26406">
      <w:pPr>
        <w:widowControl/>
        <w:autoSpaceDE/>
        <w:autoSpaceDN/>
        <w:spacing w:after="160" w:line="259" w:lineRule="auto"/>
        <w:rPr>
          <w:bCs/>
          <w:color w:val="000000" w:themeColor="text1"/>
        </w:rPr>
      </w:pPr>
    </w:p>
    <w:p w14:paraId="758E2BA6" w14:textId="741C425C" w:rsidR="00663894" w:rsidRDefault="001D65A4" w:rsidP="00612769">
      <w:pPr>
        <w:pStyle w:val="Prrafodelista"/>
        <w:ind w:left="360"/>
        <w:jc w:val="both"/>
        <w:outlineLvl w:val="1"/>
        <w:rPr>
          <w:rFonts w:ascii="Arial" w:hAnsi="Arial" w:cs="Arial"/>
          <w:b/>
          <w:bCs/>
          <w:sz w:val="24"/>
          <w:szCs w:val="24"/>
        </w:rPr>
      </w:pPr>
      <w:bookmarkStart w:id="17" w:name="_Toc49334912"/>
      <w:r>
        <w:rPr>
          <w:rFonts w:ascii="Arial" w:hAnsi="Arial" w:cs="Arial"/>
          <w:b/>
          <w:bCs/>
          <w:sz w:val="24"/>
          <w:szCs w:val="24"/>
        </w:rPr>
        <w:t>5</w:t>
      </w:r>
      <w:r w:rsidR="00763E1E" w:rsidRPr="006D1EE0">
        <w:rPr>
          <w:rFonts w:ascii="Arial" w:hAnsi="Arial" w:cs="Arial"/>
          <w:b/>
          <w:bCs/>
          <w:sz w:val="24"/>
          <w:szCs w:val="24"/>
        </w:rPr>
        <w:t xml:space="preserve">.2 </w:t>
      </w:r>
      <w:r w:rsidR="00663894" w:rsidRPr="006D1EE0">
        <w:rPr>
          <w:rFonts w:ascii="Arial" w:hAnsi="Arial" w:cs="Arial"/>
          <w:b/>
          <w:bCs/>
          <w:sz w:val="24"/>
          <w:szCs w:val="24"/>
        </w:rPr>
        <w:t>ANÁLISIS PESTEL</w:t>
      </w:r>
      <w:bookmarkEnd w:id="17"/>
      <w:r w:rsidR="00663894" w:rsidRPr="006D1EE0">
        <w:rPr>
          <w:rFonts w:ascii="Arial" w:hAnsi="Arial" w:cs="Arial"/>
          <w:b/>
          <w:bCs/>
          <w:sz w:val="24"/>
          <w:szCs w:val="24"/>
        </w:rPr>
        <w:t xml:space="preserve"> </w:t>
      </w:r>
    </w:p>
    <w:p w14:paraId="052D2A6D" w14:textId="5CC10C17" w:rsidR="001F5755" w:rsidRDefault="001F5755" w:rsidP="003B0CBD">
      <w:pPr>
        <w:jc w:val="both"/>
        <w:rPr>
          <w:sz w:val="24"/>
          <w:szCs w:val="24"/>
        </w:rPr>
      </w:pPr>
      <w:r w:rsidRPr="001F5755">
        <w:rPr>
          <w:sz w:val="24"/>
          <w:szCs w:val="24"/>
        </w:rPr>
        <w:t>El análisis PESTEL es una herramienta que permite analizar e identificar los factores políticos, económicos, socioculturales, tecnológicos, ecológicos y legales, que afectan la gestión institucional la cual es coherente con los lineamientos establecidos en el modelo integrado de planeación y gestión.</w:t>
      </w:r>
    </w:p>
    <w:p w14:paraId="74F9AEC9" w14:textId="57252D54" w:rsidR="00F329CD" w:rsidRDefault="00F329CD" w:rsidP="00986BF4">
      <w:pPr>
        <w:rPr>
          <w:sz w:val="24"/>
          <w:szCs w:val="24"/>
        </w:rPr>
      </w:pPr>
    </w:p>
    <w:p w14:paraId="6CBE2FBD" w14:textId="460D4220" w:rsidR="00FB7F17" w:rsidRPr="001F5755" w:rsidRDefault="00673603">
      <w:pPr>
        <w:rPr>
          <w:b/>
          <w:bCs/>
          <w:color w:val="000000" w:themeColor="text1"/>
          <w:sz w:val="24"/>
          <w:szCs w:val="24"/>
        </w:rPr>
      </w:pPr>
      <w:r w:rsidRPr="001F5755">
        <w:rPr>
          <w:b/>
          <w:bCs/>
          <w:color w:val="000000" w:themeColor="text1"/>
          <w:sz w:val="24"/>
          <w:szCs w:val="24"/>
        </w:rPr>
        <w:t>ASPECTOS DEMOGR</w:t>
      </w:r>
      <w:r w:rsidR="00F329CD">
        <w:rPr>
          <w:b/>
          <w:bCs/>
          <w:color w:val="000000" w:themeColor="text1"/>
          <w:sz w:val="24"/>
          <w:szCs w:val="24"/>
        </w:rPr>
        <w:t>Á</w:t>
      </w:r>
      <w:r w:rsidRPr="001F5755">
        <w:rPr>
          <w:b/>
          <w:bCs/>
          <w:color w:val="000000" w:themeColor="text1"/>
          <w:sz w:val="24"/>
          <w:szCs w:val="24"/>
        </w:rPr>
        <w:t>FICO</w:t>
      </w:r>
      <w:r w:rsidR="00D238BB" w:rsidRPr="001F5755">
        <w:rPr>
          <w:b/>
          <w:bCs/>
          <w:color w:val="000000" w:themeColor="text1"/>
          <w:sz w:val="24"/>
          <w:szCs w:val="24"/>
        </w:rPr>
        <w:t>S</w:t>
      </w:r>
    </w:p>
    <w:p w14:paraId="573A5F31" w14:textId="77777777" w:rsidR="00663894" w:rsidRPr="001F5755" w:rsidRDefault="00663894">
      <w:pPr>
        <w:rPr>
          <w:color w:val="000000" w:themeColor="text1"/>
          <w:sz w:val="24"/>
          <w:szCs w:val="24"/>
        </w:rPr>
      </w:pPr>
    </w:p>
    <w:tbl>
      <w:tblPr>
        <w:tblStyle w:val="Tablaconcuadrcula"/>
        <w:tblW w:w="0" w:type="auto"/>
        <w:tblLook w:val="04A0" w:firstRow="1" w:lastRow="0" w:firstColumn="1" w:lastColumn="0" w:noHBand="0" w:noVBand="1"/>
      </w:tblPr>
      <w:tblGrid>
        <w:gridCol w:w="2942"/>
        <w:gridCol w:w="1164"/>
        <w:gridCol w:w="4722"/>
      </w:tblGrid>
      <w:tr w:rsidR="001F5755" w:rsidRPr="001F5755" w14:paraId="70D0E36D" w14:textId="77777777" w:rsidTr="008C3A82">
        <w:tc>
          <w:tcPr>
            <w:tcW w:w="2942" w:type="dxa"/>
            <w:shd w:val="clear" w:color="auto" w:fill="C5E0B3" w:themeFill="accent6" w:themeFillTint="66"/>
          </w:tcPr>
          <w:p w14:paraId="7562CC9D" w14:textId="77777777" w:rsidR="00663894" w:rsidRPr="001F5755" w:rsidRDefault="00663894" w:rsidP="00B870E1">
            <w:pPr>
              <w:jc w:val="center"/>
              <w:rPr>
                <w:b/>
                <w:bCs/>
                <w:color w:val="000000" w:themeColor="text1"/>
              </w:rPr>
            </w:pPr>
            <w:r w:rsidRPr="001F5755">
              <w:rPr>
                <w:b/>
                <w:bCs/>
                <w:color w:val="000000" w:themeColor="text1"/>
              </w:rPr>
              <w:t>FACTORES</w:t>
            </w:r>
          </w:p>
        </w:tc>
        <w:tc>
          <w:tcPr>
            <w:tcW w:w="1164" w:type="dxa"/>
            <w:shd w:val="clear" w:color="auto" w:fill="C5E0B3" w:themeFill="accent6" w:themeFillTint="66"/>
          </w:tcPr>
          <w:p w14:paraId="6A509FDD" w14:textId="77777777" w:rsidR="00663894" w:rsidRPr="001F5755" w:rsidRDefault="00663894" w:rsidP="00B870E1">
            <w:pPr>
              <w:jc w:val="center"/>
              <w:rPr>
                <w:b/>
                <w:bCs/>
                <w:color w:val="000000" w:themeColor="text1"/>
              </w:rPr>
            </w:pPr>
            <w:r w:rsidRPr="001F5755">
              <w:rPr>
                <w:b/>
                <w:bCs/>
                <w:color w:val="000000" w:themeColor="text1"/>
              </w:rPr>
              <w:t>(+) o (-)</w:t>
            </w:r>
          </w:p>
        </w:tc>
        <w:tc>
          <w:tcPr>
            <w:tcW w:w="4722" w:type="dxa"/>
            <w:shd w:val="clear" w:color="auto" w:fill="C5E0B3" w:themeFill="accent6" w:themeFillTint="66"/>
          </w:tcPr>
          <w:p w14:paraId="3211D2CD" w14:textId="77777777" w:rsidR="00663894" w:rsidRPr="001F5755" w:rsidRDefault="00663894" w:rsidP="00B870E1">
            <w:pPr>
              <w:jc w:val="center"/>
              <w:rPr>
                <w:b/>
                <w:bCs/>
                <w:color w:val="000000" w:themeColor="text1"/>
              </w:rPr>
            </w:pPr>
            <w:r w:rsidRPr="001F5755">
              <w:rPr>
                <w:b/>
                <w:bCs/>
                <w:color w:val="000000" w:themeColor="text1"/>
              </w:rPr>
              <w:t>COMENTARIO</w:t>
            </w:r>
          </w:p>
        </w:tc>
      </w:tr>
      <w:tr w:rsidR="00663894" w:rsidRPr="001F5755" w14:paraId="5972B1F4" w14:textId="77777777" w:rsidTr="00127D2A">
        <w:tc>
          <w:tcPr>
            <w:tcW w:w="2942" w:type="dxa"/>
          </w:tcPr>
          <w:p w14:paraId="18B1CE73" w14:textId="05DAC8EC" w:rsidR="00663894" w:rsidRPr="001F5755" w:rsidRDefault="00663894" w:rsidP="00E27F9F">
            <w:pPr>
              <w:jc w:val="both"/>
            </w:pPr>
            <w:r w:rsidRPr="001F5755">
              <w:t xml:space="preserve">La Población </w:t>
            </w:r>
            <w:r w:rsidRPr="00F329CD">
              <w:rPr>
                <w:color w:val="000000" w:themeColor="text1"/>
              </w:rPr>
              <w:t xml:space="preserve">del </w:t>
            </w:r>
            <w:r w:rsidR="00F71E23" w:rsidRPr="00F329CD">
              <w:rPr>
                <w:color w:val="000000" w:themeColor="text1"/>
              </w:rPr>
              <w:t>m</w:t>
            </w:r>
            <w:r w:rsidRPr="00F329CD">
              <w:rPr>
                <w:color w:val="000000" w:themeColor="text1"/>
              </w:rPr>
              <w:t xml:space="preserve">unicipio </w:t>
            </w:r>
            <w:r w:rsidRPr="001F5755">
              <w:t xml:space="preserve">de </w:t>
            </w:r>
            <w:r w:rsidR="00E27F9F" w:rsidRPr="001F5755">
              <w:t>Montenegro</w:t>
            </w:r>
            <w:r w:rsidRPr="001F5755">
              <w:t>, es una población que por cambios demográficos tiende a envejecer</w:t>
            </w:r>
          </w:p>
        </w:tc>
        <w:tc>
          <w:tcPr>
            <w:tcW w:w="1164" w:type="dxa"/>
            <w:vAlign w:val="center"/>
          </w:tcPr>
          <w:p w14:paraId="7849E35F" w14:textId="77777777" w:rsidR="00663894" w:rsidRPr="001F5755" w:rsidRDefault="00663894" w:rsidP="00127D2A">
            <w:pPr>
              <w:jc w:val="center"/>
            </w:pPr>
            <w:r w:rsidRPr="001F5755">
              <w:t>(+)</w:t>
            </w:r>
          </w:p>
        </w:tc>
        <w:tc>
          <w:tcPr>
            <w:tcW w:w="4722" w:type="dxa"/>
          </w:tcPr>
          <w:p w14:paraId="45A4AC4C" w14:textId="77777777" w:rsidR="00663894" w:rsidRPr="001F5755" w:rsidRDefault="00663894" w:rsidP="00E27F9F">
            <w:pPr>
              <w:jc w:val="both"/>
            </w:pPr>
            <w:r w:rsidRPr="001F5755">
              <w:t xml:space="preserve">Existe mayor expectativa de vida en la </w:t>
            </w:r>
            <w:r w:rsidR="00E27F9F" w:rsidRPr="001F5755">
              <w:t>población,</w:t>
            </w:r>
            <w:r w:rsidRPr="001F5755">
              <w:t xml:space="preserve"> pero de igual manera, esta población tiene mayor morbilidad y gasto en salud y por ende más necesidad de servicios de salud en el municipio.</w:t>
            </w:r>
          </w:p>
        </w:tc>
      </w:tr>
      <w:tr w:rsidR="00E27F9F" w:rsidRPr="001F5755" w14:paraId="68A6D9AF" w14:textId="77777777" w:rsidTr="00D26406">
        <w:tc>
          <w:tcPr>
            <w:tcW w:w="2942" w:type="dxa"/>
          </w:tcPr>
          <w:p w14:paraId="2021CF62" w14:textId="77777777" w:rsidR="00E27F9F" w:rsidRPr="001F5755" w:rsidRDefault="00E27F9F" w:rsidP="00E27F9F">
            <w:pPr>
              <w:jc w:val="both"/>
            </w:pPr>
            <w:r w:rsidRPr="001F5755">
              <w:t>La Población del Municipio de Montenegro, es una población de alta movilidad</w:t>
            </w:r>
          </w:p>
        </w:tc>
        <w:tc>
          <w:tcPr>
            <w:tcW w:w="1164" w:type="dxa"/>
            <w:vAlign w:val="center"/>
          </w:tcPr>
          <w:p w14:paraId="4C1DB21A" w14:textId="3B526CDD" w:rsidR="00E27F9F" w:rsidRPr="00D26406" w:rsidRDefault="00D26406" w:rsidP="00D26406">
            <w:pPr>
              <w:jc w:val="center"/>
            </w:pPr>
            <w:r w:rsidRPr="008F70F5">
              <w:t>(-)</w:t>
            </w:r>
          </w:p>
        </w:tc>
        <w:tc>
          <w:tcPr>
            <w:tcW w:w="4722" w:type="dxa"/>
          </w:tcPr>
          <w:p w14:paraId="2A465E92" w14:textId="77777777" w:rsidR="00E27F9F" w:rsidRPr="001F5755" w:rsidRDefault="00E27F9F" w:rsidP="00E27F9F">
            <w:pPr>
              <w:jc w:val="both"/>
            </w:pPr>
            <w:r w:rsidRPr="001F5755">
              <w:t xml:space="preserve">Dada esta situación la calidad y continuidad en la prestación de los servicios de salud se ve afectada. Caso importante, la captación de gestantes antes de la semana 12. </w:t>
            </w:r>
          </w:p>
        </w:tc>
      </w:tr>
      <w:tr w:rsidR="00127D2A" w:rsidRPr="001F5755" w14:paraId="571EDD56" w14:textId="77777777" w:rsidTr="00127D2A">
        <w:tc>
          <w:tcPr>
            <w:tcW w:w="2942" w:type="dxa"/>
          </w:tcPr>
          <w:p w14:paraId="20944A4A" w14:textId="77777777" w:rsidR="00127D2A" w:rsidRPr="008F70F5" w:rsidRDefault="00127D2A" w:rsidP="00127D2A">
            <w:pPr>
              <w:jc w:val="both"/>
            </w:pPr>
            <w:r w:rsidRPr="008F70F5">
              <w:t>A pesar que la población subsidiada aumenta, las personas que consultan y poli consultantes no tienen una base de disminución importante.</w:t>
            </w:r>
          </w:p>
        </w:tc>
        <w:tc>
          <w:tcPr>
            <w:tcW w:w="1164" w:type="dxa"/>
            <w:vAlign w:val="center"/>
          </w:tcPr>
          <w:p w14:paraId="73F2BF63" w14:textId="1973BE76" w:rsidR="00127D2A" w:rsidRPr="008F70F5" w:rsidRDefault="00127D2A" w:rsidP="00127D2A">
            <w:pPr>
              <w:jc w:val="center"/>
            </w:pPr>
            <w:r w:rsidRPr="008F70F5">
              <w:t>(-)</w:t>
            </w:r>
          </w:p>
        </w:tc>
        <w:tc>
          <w:tcPr>
            <w:tcW w:w="4722" w:type="dxa"/>
          </w:tcPr>
          <w:p w14:paraId="42A5363F" w14:textId="77777777" w:rsidR="00127D2A" w:rsidRPr="008F70F5" w:rsidRDefault="00127D2A" w:rsidP="00127D2A">
            <w:pPr>
              <w:jc w:val="both"/>
            </w:pPr>
            <w:r w:rsidRPr="008F70F5">
              <w:t xml:space="preserve">disminuye el número de usuarios en edades productivas y reproductivas, que son los que menos consultan, pero la población adulta, </w:t>
            </w:r>
            <w:proofErr w:type="spellStart"/>
            <w:r w:rsidRPr="008F70F5">
              <w:t>multiconsultante</w:t>
            </w:r>
            <w:proofErr w:type="spellEnd"/>
            <w:r w:rsidRPr="008F70F5">
              <w:t xml:space="preserve"> y con enfermedades crónicas continúa afectando el costo en salud.</w:t>
            </w:r>
          </w:p>
        </w:tc>
      </w:tr>
    </w:tbl>
    <w:p w14:paraId="561E0CE6" w14:textId="20B2D501" w:rsidR="00663894" w:rsidRDefault="00663894">
      <w:pPr>
        <w:rPr>
          <w:sz w:val="24"/>
          <w:szCs w:val="24"/>
        </w:rPr>
      </w:pPr>
    </w:p>
    <w:p w14:paraId="30FE0EC8" w14:textId="77777777" w:rsidR="00662C45" w:rsidRDefault="00662C45">
      <w:pPr>
        <w:rPr>
          <w:b/>
          <w:bCs/>
          <w:color w:val="000000" w:themeColor="text1"/>
          <w:sz w:val="24"/>
          <w:szCs w:val="24"/>
        </w:rPr>
      </w:pPr>
    </w:p>
    <w:p w14:paraId="4BC6630B" w14:textId="77777777" w:rsidR="00662C45" w:rsidRDefault="00662C45">
      <w:pPr>
        <w:rPr>
          <w:b/>
          <w:bCs/>
          <w:color w:val="000000" w:themeColor="text1"/>
          <w:sz w:val="24"/>
          <w:szCs w:val="24"/>
        </w:rPr>
      </w:pPr>
    </w:p>
    <w:p w14:paraId="4397786A" w14:textId="1D89D53E" w:rsidR="0073415D" w:rsidRPr="001F5755" w:rsidRDefault="00E443CC">
      <w:pPr>
        <w:rPr>
          <w:b/>
          <w:bCs/>
          <w:color w:val="000000" w:themeColor="text1"/>
          <w:sz w:val="24"/>
          <w:szCs w:val="24"/>
        </w:rPr>
      </w:pPr>
      <w:r w:rsidRPr="001F5755">
        <w:rPr>
          <w:b/>
          <w:bCs/>
          <w:color w:val="000000" w:themeColor="text1"/>
          <w:sz w:val="24"/>
          <w:szCs w:val="24"/>
        </w:rPr>
        <w:t>ASPECTOS ECONÓMICOS</w:t>
      </w:r>
    </w:p>
    <w:p w14:paraId="24F34477" w14:textId="77777777" w:rsidR="0073415D" w:rsidRPr="009D2171" w:rsidRDefault="0073415D">
      <w:pPr>
        <w:rPr>
          <w:sz w:val="24"/>
          <w:szCs w:val="24"/>
        </w:rPr>
      </w:pPr>
    </w:p>
    <w:tbl>
      <w:tblPr>
        <w:tblStyle w:val="Tablaconcuadrcula"/>
        <w:tblW w:w="0" w:type="auto"/>
        <w:tblLook w:val="04A0" w:firstRow="1" w:lastRow="0" w:firstColumn="1" w:lastColumn="0" w:noHBand="0" w:noVBand="1"/>
      </w:tblPr>
      <w:tblGrid>
        <w:gridCol w:w="2942"/>
        <w:gridCol w:w="1164"/>
        <w:gridCol w:w="4722"/>
      </w:tblGrid>
      <w:tr w:rsidR="00663894" w:rsidRPr="009D2171" w14:paraId="4459A022" w14:textId="77777777" w:rsidTr="00D65DC7">
        <w:trPr>
          <w:tblHeader/>
        </w:trPr>
        <w:tc>
          <w:tcPr>
            <w:tcW w:w="2942" w:type="dxa"/>
            <w:shd w:val="clear" w:color="auto" w:fill="C5E0B3" w:themeFill="accent6" w:themeFillTint="66"/>
          </w:tcPr>
          <w:p w14:paraId="2396476C" w14:textId="77777777" w:rsidR="00663894" w:rsidRPr="001F5755" w:rsidRDefault="00663894" w:rsidP="0073415D">
            <w:pPr>
              <w:jc w:val="center"/>
              <w:rPr>
                <w:b/>
                <w:bCs/>
                <w:color w:val="000000" w:themeColor="text1"/>
                <w:sz w:val="24"/>
                <w:szCs w:val="24"/>
              </w:rPr>
            </w:pPr>
            <w:r w:rsidRPr="001F5755">
              <w:rPr>
                <w:b/>
                <w:bCs/>
                <w:color w:val="000000" w:themeColor="text1"/>
                <w:sz w:val="24"/>
                <w:szCs w:val="24"/>
              </w:rPr>
              <w:t>FACTORES</w:t>
            </w:r>
          </w:p>
        </w:tc>
        <w:tc>
          <w:tcPr>
            <w:tcW w:w="1164" w:type="dxa"/>
            <w:shd w:val="clear" w:color="auto" w:fill="C5E0B3" w:themeFill="accent6" w:themeFillTint="66"/>
          </w:tcPr>
          <w:p w14:paraId="573ECAEE" w14:textId="77777777" w:rsidR="00663894" w:rsidRPr="001F5755" w:rsidRDefault="00663894" w:rsidP="0073415D">
            <w:pPr>
              <w:jc w:val="center"/>
              <w:rPr>
                <w:b/>
                <w:bCs/>
                <w:color w:val="000000" w:themeColor="text1"/>
                <w:sz w:val="24"/>
                <w:szCs w:val="24"/>
              </w:rPr>
            </w:pPr>
            <w:r w:rsidRPr="001F5755">
              <w:rPr>
                <w:b/>
                <w:bCs/>
                <w:color w:val="000000" w:themeColor="text1"/>
                <w:sz w:val="24"/>
                <w:szCs w:val="24"/>
              </w:rPr>
              <w:t>(+) o (-)</w:t>
            </w:r>
          </w:p>
        </w:tc>
        <w:tc>
          <w:tcPr>
            <w:tcW w:w="4722" w:type="dxa"/>
            <w:shd w:val="clear" w:color="auto" w:fill="C5E0B3" w:themeFill="accent6" w:themeFillTint="66"/>
          </w:tcPr>
          <w:p w14:paraId="1EFBFE5B" w14:textId="77777777" w:rsidR="00663894" w:rsidRPr="001F5755" w:rsidRDefault="00663894" w:rsidP="0073415D">
            <w:pPr>
              <w:jc w:val="center"/>
              <w:rPr>
                <w:b/>
                <w:bCs/>
                <w:color w:val="000000" w:themeColor="text1"/>
                <w:sz w:val="24"/>
                <w:szCs w:val="24"/>
              </w:rPr>
            </w:pPr>
            <w:r w:rsidRPr="001F5755">
              <w:rPr>
                <w:b/>
                <w:bCs/>
                <w:color w:val="000000" w:themeColor="text1"/>
                <w:sz w:val="24"/>
                <w:szCs w:val="24"/>
              </w:rPr>
              <w:t>COMENTARIO</w:t>
            </w:r>
          </w:p>
        </w:tc>
      </w:tr>
      <w:tr w:rsidR="00663894" w:rsidRPr="009D2171" w14:paraId="67409B41" w14:textId="77777777" w:rsidTr="00F662AB">
        <w:tc>
          <w:tcPr>
            <w:tcW w:w="2942" w:type="dxa"/>
            <w:vAlign w:val="center"/>
          </w:tcPr>
          <w:p w14:paraId="3D60FF3C" w14:textId="7DA27179" w:rsidR="00663894" w:rsidRPr="009D2171" w:rsidRDefault="0073415D" w:rsidP="00F662AB">
            <w:pPr>
              <w:jc w:val="center"/>
              <w:rPr>
                <w:sz w:val="24"/>
                <w:szCs w:val="24"/>
              </w:rPr>
            </w:pPr>
            <w:r w:rsidRPr="009D2171">
              <w:rPr>
                <w:sz w:val="24"/>
                <w:szCs w:val="24"/>
              </w:rPr>
              <w:t>Alta cartera por parte de las EP</w:t>
            </w:r>
            <w:r w:rsidR="00C313EB">
              <w:rPr>
                <w:sz w:val="24"/>
                <w:szCs w:val="24"/>
              </w:rPr>
              <w:t>S</w:t>
            </w:r>
          </w:p>
        </w:tc>
        <w:tc>
          <w:tcPr>
            <w:tcW w:w="1164" w:type="dxa"/>
            <w:vAlign w:val="center"/>
          </w:tcPr>
          <w:p w14:paraId="4D2C7431" w14:textId="77777777" w:rsidR="00663894" w:rsidRPr="009D2171" w:rsidRDefault="00663894" w:rsidP="0073415D">
            <w:pPr>
              <w:jc w:val="center"/>
              <w:rPr>
                <w:sz w:val="24"/>
                <w:szCs w:val="24"/>
              </w:rPr>
            </w:pPr>
            <w:r w:rsidRPr="009D2171">
              <w:rPr>
                <w:sz w:val="24"/>
                <w:szCs w:val="24"/>
              </w:rPr>
              <w:t>(</w:t>
            </w:r>
            <w:r w:rsidR="0073415D" w:rsidRPr="009D2171">
              <w:rPr>
                <w:sz w:val="24"/>
                <w:szCs w:val="24"/>
              </w:rPr>
              <w:t>-</w:t>
            </w:r>
            <w:r w:rsidRPr="009D2171">
              <w:rPr>
                <w:sz w:val="24"/>
                <w:szCs w:val="24"/>
              </w:rPr>
              <w:t>)</w:t>
            </w:r>
          </w:p>
        </w:tc>
        <w:tc>
          <w:tcPr>
            <w:tcW w:w="4722" w:type="dxa"/>
          </w:tcPr>
          <w:p w14:paraId="3D725C02" w14:textId="5D78FE28" w:rsidR="00663894" w:rsidRPr="009D2171" w:rsidRDefault="0073415D" w:rsidP="001F5755">
            <w:pPr>
              <w:jc w:val="both"/>
              <w:rPr>
                <w:sz w:val="24"/>
                <w:szCs w:val="24"/>
              </w:rPr>
            </w:pPr>
            <w:r w:rsidRPr="009D2171">
              <w:rPr>
                <w:sz w:val="24"/>
                <w:szCs w:val="24"/>
              </w:rPr>
              <w:t>Deterioro y aumento de las carteras por parte de las EPS y pagos que afecta de forma directa el flujo de recursos a la Empresa</w:t>
            </w:r>
          </w:p>
        </w:tc>
      </w:tr>
      <w:tr w:rsidR="0073415D" w:rsidRPr="009D2171" w14:paraId="1A85E4E2" w14:textId="77777777" w:rsidTr="00F662AB">
        <w:tc>
          <w:tcPr>
            <w:tcW w:w="2942" w:type="dxa"/>
            <w:vAlign w:val="center"/>
          </w:tcPr>
          <w:p w14:paraId="34910759" w14:textId="079B1EAB" w:rsidR="0073415D" w:rsidRPr="009D2171" w:rsidRDefault="0073415D" w:rsidP="00F662AB">
            <w:pPr>
              <w:jc w:val="center"/>
              <w:rPr>
                <w:sz w:val="24"/>
                <w:szCs w:val="24"/>
              </w:rPr>
            </w:pPr>
            <w:r w:rsidRPr="009D2171">
              <w:rPr>
                <w:sz w:val="24"/>
                <w:szCs w:val="24"/>
              </w:rPr>
              <w:t>Incertidumbre por venta de EPS</w:t>
            </w:r>
          </w:p>
        </w:tc>
        <w:tc>
          <w:tcPr>
            <w:tcW w:w="1164" w:type="dxa"/>
            <w:vAlign w:val="center"/>
          </w:tcPr>
          <w:p w14:paraId="3AD3A90A" w14:textId="77777777" w:rsidR="0073415D" w:rsidRPr="009D2171" w:rsidRDefault="0073415D" w:rsidP="0073415D">
            <w:pPr>
              <w:jc w:val="center"/>
              <w:rPr>
                <w:sz w:val="24"/>
                <w:szCs w:val="24"/>
              </w:rPr>
            </w:pPr>
            <w:r w:rsidRPr="009D2171">
              <w:rPr>
                <w:sz w:val="24"/>
                <w:szCs w:val="24"/>
              </w:rPr>
              <w:t>(-)</w:t>
            </w:r>
          </w:p>
        </w:tc>
        <w:tc>
          <w:tcPr>
            <w:tcW w:w="4722" w:type="dxa"/>
          </w:tcPr>
          <w:p w14:paraId="331862BA" w14:textId="77777777" w:rsidR="0073415D" w:rsidRDefault="0073415D" w:rsidP="00F662AB">
            <w:pPr>
              <w:jc w:val="both"/>
              <w:rPr>
                <w:sz w:val="24"/>
                <w:szCs w:val="24"/>
              </w:rPr>
            </w:pPr>
            <w:r w:rsidRPr="009D2171">
              <w:rPr>
                <w:sz w:val="24"/>
                <w:szCs w:val="24"/>
              </w:rPr>
              <w:t xml:space="preserve">La venta y liquidaciones de EPS deja carteras por saldar e incertidumbre sobre </w:t>
            </w:r>
            <w:r w:rsidR="00F662AB" w:rsidRPr="009D2171">
              <w:rPr>
                <w:sz w:val="24"/>
                <w:szCs w:val="24"/>
              </w:rPr>
              <w:t>quién</w:t>
            </w:r>
            <w:r w:rsidRPr="009D2171">
              <w:rPr>
                <w:sz w:val="24"/>
                <w:szCs w:val="24"/>
              </w:rPr>
              <w:t xml:space="preserve"> pagar</w:t>
            </w:r>
            <w:r w:rsidR="003F1810">
              <w:rPr>
                <w:sz w:val="24"/>
                <w:szCs w:val="24"/>
              </w:rPr>
              <w:t>á</w:t>
            </w:r>
            <w:r w:rsidRPr="009D2171">
              <w:rPr>
                <w:sz w:val="24"/>
                <w:szCs w:val="24"/>
              </w:rPr>
              <w:t xml:space="preserve"> las deudas</w:t>
            </w:r>
          </w:p>
          <w:p w14:paraId="6508B7F3" w14:textId="5B1E43B5" w:rsidR="00C01223" w:rsidRPr="009D2171" w:rsidRDefault="00C01223" w:rsidP="00F662AB">
            <w:pPr>
              <w:jc w:val="both"/>
              <w:rPr>
                <w:sz w:val="24"/>
                <w:szCs w:val="24"/>
              </w:rPr>
            </w:pPr>
          </w:p>
        </w:tc>
      </w:tr>
      <w:tr w:rsidR="0073415D" w:rsidRPr="009D2171" w14:paraId="66D26A29" w14:textId="77777777" w:rsidTr="00F662AB">
        <w:tc>
          <w:tcPr>
            <w:tcW w:w="2942" w:type="dxa"/>
            <w:vAlign w:val="center"/>
          </w:tcPr>
          <w:p w14:paraId="1DAA7264" w14:textId="77777777" w:rsidR="0073415D" w:rsidRPr="009D2171" w:rsidRDefault="0073415D" w:rsidP="00F662AB">
            <w:pPr>
              <w:jc w:val="center"/>
              <w:rPr>
                <w:sz w:val="24"/>
                <w:szCs w:val="24"/>
              </w:rPr>
            </w:pPr>
            <w:r w:rsidRPr="009D2171">
              <w:rPr>
                <w:sz w:val="24"/>
                <w:szCs w:val="24"/>
              </w:rPr>
              <w:t>Crisis financiera del sector</w:t>
            </w:r>
          </w:p>
        </w:tc>
        <w:tc>
          <w:tcPr>
            <w:tcW w:w="1164" w:type="dxa"/>
            <w:vAlign w:val="center"/>
          </w:tcPr>
          <w:p w14:paraId="2EF33A53" w14:textId="77777777" w:rsidR="0073415D" w:rsidRPr="009D2171" w:rsidRDefault="0073415D" w:rsidP="0073415D">
            <w:pPr>
              <w:jc w:val="center"/>
              <w:rPr>
                <w:sz w:val="24"/>
                <w:szCs w:val="24"/>
              </w:rPr>
            </w:pPr>
            <w:r w:rsidRPr="009D2171">
              <w:rPr>
                <w:sz w:val="24"/>
                <w:szCs w:val="24"/>
              </w:rPr>
              <w:t>(-)</w:t>
            </w:r>
          </w:p>
        </w:tc>
        <w:tc>
          <w:tcPr>
            <w:tcW w:w="4722" w:type="dxa"/>
          </w:tcPr>
          <w:p w14:paraId="44114D61" w14:textId="3CADBE97" w:rsidR="0073415D" w:rsidRPr="009D2171" w:rsidRDefault="0073415D" w:rsidP="00DB50C7">
            <w:pPr>
              <w:jc w:val="both"/>
              <w:rPr>
                <w:sz w:val="24"/>
                <w:szCs w:val="24"/>
              </w:rPr>
            </w:pPr>
            <w:r w:rsidRPr="009D2171">
              <w:rPr>
                <w:sz w:val="24"/>
                <w:szCs w:val="24"/>
              </w:rPr>
              <w:t>Existe una crisis generalizada en el sector salud que limita los recursos para los pagos generados dentro del sector</w:t>
            </w:r>
            <w:r w:rsidR="00205498">
              <w:rPr>
                <w:sz w:val="24"/>
                <w:szCs w:val="24"/>
              </w:rPr>
              <w:t xml:space="preserve">. </w:t>
            </w:r>
            <w:r w:rsidR="00205498" w:rsidRPr="00703F6F">
              <w:rPr>
                <w:sz w:val="24"/>
                <w:szCs w:val="24"/>
              </w:rPr>
              <w:t>H</w:t>
            </w:r>
            <w:r w:rsidRPr="00703F6F">
              <w:rPr>
                <w:sz w:val="24"/>
                <w:szCs w:val="24"/>
              </w:rPr>
              <w:t>o</w:t>
            </w:r>
            <w:r w:rsidRPr="009D2171">
              <w:rPr>
                <w:sz w:val="24"/>
                <w:szCs w:val="24"/>
              </w:rPr>
              <w:t>y existe más gasto sanitario que recursos para pagarlos en todo el sistema</w:t>
            </w:r>
            <w:r w:rsidR="00205498">
              <w:rPr>
                <w:sz w:val="24"/>
                <w:szCs w:val="24"/>
              </w:rPr>
              <w:t xml:space="preserve"> </w:t>
            </w:r>
            <w:r w:rsidRPr="009D2171">
              <w:rPr>
                <w:sz w:val="24"/>
                <w:szCs w:val="24"/>
              </w:rPr>
              <w:t xml:space="preserve">y </w:t>
            </w:r>
            <w:r w:rsidR="00DB50C7">
              <w:rPr>
                <w:sz w:val="24"/>
                <w:szCs w:val="24"/>
              </w:rPr>
              <w:t xml:space="preserve">el Hospital Roberto Quintero Villa </w:t>
            </w:r>
            <w:r w:rsidR="00F662AB">
              <w:rPr>
                <w:sz w:val="24"/>
                <w:szCs w:val="24"/>
              </w:rPr>
              <w:t xml:space="preserve">ESE, </w:t>
            </w:r>
            <w:r w:rsidR="00F662AB" w:rsidRPr="009D2171">
              <w:rPr>
                <w:sz w:val="24"/>
                <w:szCs w:val="24"/>
              </w:rPr>
              <w:t>se</w:t>
            </w:r>
            <w:r w:rsidRPr="009D2171">
              <w:rPr>
                <w:sz w:val="24"/>
                <w:szCs w:val="24"/>
              </w:rPr>
              <w:t xml:space="preserve"> afecta de forma sistémica por esta situación</w:t>
            </w:r>
          </w:p>
        </w:tc>
      </w:tr>
      <w:tr w:rsidR="00A7133D" w:rsidRPr="009D2171" w14:paraId="5AC70916" w14:textId="77777777" w:rsidTr="00A710E2">
        <w:tc>
          <w:tcPr>
            <w:tcW w:w="2942" w:type="dxa"/>
            <w:vAlign w:val="center"/>
          </w:tcPr>
          <w:p w14:paraId="5E6B0601" w14:textId="77777777" w:rsidR="00A7133D" w:rsidRPr="009D2171" w:rsidRDefault="00A7133D" w:rsidP="00F662AB">
            <w:pPr>
              <w:jc w:val="center"/>
              <w:rPr>
                <w:sz w:val="24"/>
                <w:szCs w:val="24"/>
              </w:rPr>
            </w:pPr>
            <w:r w:rsidRPr="009D2171">
              <w:rPr>
                <w:sz w:val="24"/>
                <w:szCs w:val="24"/>
              </w:rPr>
              <w:t>Los ingresos no incrementan al ritmo de la inflación</w:t>
            </w:r>
          </w:p>
        </w:tc>
        <w:tc>
          <w:tcPr>
            <w:tcW w:w="1164" w:type="dxa"/>
            <w:vAlign w:val="center"/>
          </w:tcPr>
          <w:p w14:paraId="4AD2432F" w14:textId="77777777" w:rsidR="00A7133D" w:rsidRPr="009D2171" w:rsidRDefault="00A7133D" w:rsidP="00A710E2">
            <w:pPr>
              <w:jc w:val="center"/>
              <w:rPr>
                <w:sz w:val="24"/>
                <w:szCs w:val="24"/>
              </w:rPr>
            </w:pPr>
            <w:r w:rsidRPr="009D2171">
              <w:rPr>
                <w:sz w:val="24"/>
                <w:szCs w:val="24"/>
              </w:rPr>
              <w:t>(-)</w:t>
            </w:r>
          </w:p>
        </w:tc>
        <w:tc>
          <w:tcPr>
            <w:tcW w:w="4722" w:type="dxa"/>
          </w:tcPr>
          <w:p w14:paraId="7F682E59" w14:textId="7321E6E2" w:rsidR="00A7133D" w:rsidRPr="009D2171" w:rsidRDefault="00A7133D" w:rsidP="008F70F5">
            <w:pPr>
              <w:jc w:val="both"/>
              <w:rPr>
                <w:sz w:val="24"/>
                <w:szCs w:val="24"/>
              </w:rPr>
            </w:pPr>
            <w:r w:rsidRPr="009D2171">
              <w:rPr>
                <w:sz w:val="24"/>
                <w:szCs w:val="24"/>
              </w:rPr>
              <w:t xml:space="preserve">El pago que hace las EPS por sus usuarios, no ha tenido un incremento proporcional al aumento de la inflación y los gastos aumentaron incluso más debido a los incrementos de la reforma tributaria. </w:t>
            </w:r>
          </w:p>
        </w:tc>
      </w:tr>
      <w:tr w:rsidR="00A7133D" w:rsidRPr="009D2171" w14:paraId="52E646C6" w14:textId="77777777" w:rsidTr="00F662AB">
        <w:tc>
          <w:tcPr>
            <w:tcW w:w="2942" w:type="dxa"/>
            <w:vAlign w:val="center"/>
          </w:tcPr>
          <w:p w14:paraId="20B47B78" w14:textId="77777777" w:rsidR="00A7133D" w:rsidRPr="009D2171" w:rsidRDefault="00A7133D" w:rsidP="00F662AB">
            <w:pPr>
              <w:jc w:val="center"/>
              <w:rPr>
                <w:sz w:val="24"/>
                <w:szCs w:val="24"/>
              </w:rPr>
            </w:pPr>
            <w:r w:rsidRPr="009D2171">
              <w:rPr>
                <w:sz w:val="24"/>
                <w:szCs w:val="24"/>
              </w:rPr>
              <w:t xml:space="preserve">La devaluación del Peso Colombiano frente al </w:t>
            </w:r>
            <w:r w:rsidR="00DB50C7">
              <w:rPr>
                <w:sz w:val="24"/>
                <w:szCs w:val="24"/>
              </w:rPr>
              <w:t>d</w:t>
            </w:r>
            <w:r w:rsidR="00DB50C7" w:rsidRPr="009D2171">
              <w:rPr>
                <w:sz w:val="24"/>
                <w:szCs w:val="24"/>
              </w:rPr>
              <w:t>ólar</w:t>
            </w:r>
          </w:p>
        </w:tc>
        <w:tc>
          <w:tcPr>
            <w:tcW w:w="1164" w:type="dxa"/>
          </w:tcPr>
          <w:p w14:paraId="46F16257" w14:textId="77777777" w:rsidR="00A7133D" w:rsidRPr="009D2171" w:rsidRDefault="00A7133D" w:rsidP="00A7133D">
            <w:pPr>
              <w:jc w:val="center"/>
              <w:rPr>
                <w:sz w:val="24"/>
                <w:szCs w:val="24"/>
              </w:rPr>
            </w:pPr>
            <w:r w:rsidRPr="009D2171">
              <w:rPr>
                <w:sz w:val="24"/>
                <w:szCs w:val="24"/>
              </w:rPr>
              <w:t>(-)</w:t>
            </w:r>
          </w:p>
        </w:tc>
        <w:tc>
          <w:tcPr>
            <w:tcW w:w="4722" w:type="dxa"/>
          </w:tcPr>
          <w:p w14:paraId="355682D7" w14:textId="77777777" w:rsidR="00A7133D" w:rsidRPr="009D2171" w:rsidRDefault="00A7133D" w:rsidP="00DB50C7">
            <w:pPr>
              <w:jc w:val="both"/>
              <w:rPr>
                <w:sz w:val="24"/>
                <w:szCs w:val="24"/>
              </w:rPr>
            </w:pPr>
            <w:r w:rsidRPr="009D2171">
              <w:rPr>
                <w:sz w:val="24"/>
                <w:szCs w:val="24"/>
              </w:rPr>
              <w:t>Los valores de las importaciones en tecnología médica han disminuido por la subida en el precio del dólar lo cual dificulta la inversión tecnológica para las instituciones sanitarias en general.</w:t>
            </w:r>
          </w:p>
        </w:tc>
      </w:tr>
      <w:tr w:rsidR="00A7133D" w:rsidRPr="009D2171" w14:paraId="54CCA0CE" w14:textId="77777777" w:rsidTr="00F662AB">
        <w:tc>
          <w:tcPr>
            <w:tcW w:w="2942" w:type="dxa"/>
            <w:vAlign w:val="center"/>
          </w:tcPr>
          <w:p w14:paraId="6735FD82" w14:textId="77777777" w:rsidR="00A7133D" w:rsidRPr="009D2171" w:rsidRDefault="00A7133D" w:rsidP="00F662AB">
            <w:pPr>
              <w:jc w:val="center"/>
              <w:rPr>
                <w:sz w:val="24"/>
                <w:szCs w:val="24"/>
              </w:rPr>
            </w:pPr>
            <w:r w:rsidRPr="009D2171">
              <w:rPr>
                <w:sz w:val="24"/>
                <w:szCs w:val="24"/>
              </w:rPr>
              <w:t>La reforma tributaria afecta al sector salud</w:t>
            </w:r>
          </w:p>
        </w:tc>
        <w:tc>
          <w:tcPr>
            <w:tcW w:w="1164" w:type="dxa"/>
          </w:tcPr>
          <w:p w14:paraId="1D4B4D6E" w14:textId="77777777" w:rsidR="00A7133D" w:rsidRPr="009D2171" w:rsidRDefault="00A7133D" w:rsidP="00A7133D">
            <w:pPr>
              <w:jc w:val="center"/>
              <w:rPr>
                <w:sz w:val="24"/>
                <w:szCs w:val="24"/>
              </w:rPr>
            </w:pPr>
            <w:r w:rsidRPr="009D2171">
              <w:rPr>
                <w:sz w:val="24"/>
                <w:szCs w:val="24"/>
              </w:rPr>
              <w:t>(-)</w:t>
            </w:r>
          </w:p>
        </w:tc>
        <w:tc>
          <w:tcPr>
            <w:tcW w:w="4722" w:type="dxa"/>
          </w:tcPr>
          <w:p w14:paraId="6CE62955" w14:textId="77777777" w:rsidR="00A7133D" w:rsidRPr="009D2171" w:rsidRDefault="00A7133D" w:rsidP="00DB50C7">
            <w:pPr>
              <w:jc w:val="both"/>
              <w:rPr>
                <w:sz w:val="24"/>
                <w:szCs w:val="24"/>
              </w:rPr>
            </w:pPr>
            <w:r w:rsidRPr="009D2171">
              <w:rPr>
                <w:sz w:val="24"/>
                <w:szCs w:val="24"/>
              </w:rPr>
              <w:t>El incremento del IVA de la reforma tributaria impacta en el aumento del gasto para las instituciones de salud, bienes y servicios necesarios para la prestación del servicio, hacen que los gastos aumenten y con ello el déficit financiero.</w:t>
            </w:r>
          </w:p>
        </w:tc>
      </w:tr>
      <w:tr w:rsidR="00A7133D" w:rsidRPr="009D2171" w14:paraId="0BA567FB" w14:textId="77777777" w:rsidTr="00716BF3">
        <w:tc>
          <w:tcPr>
            <w:tcW w:w="2942" w:type="dxa"/>
            <w:vAlign w:val="center"/>
          </w:tcPr>
          <w:p w14:paraId="4941F3A6" w14:textId="77777777" w:rsidR="00A7133D" w:rsidRPr="009D2171" w:rsidRDefault="00A7133D" w:rsidP="00F662AB">
            <w:pPr>
              <w:jc w:val="center"/>
              <w:rPr>
                <w:sz w:val="24"/>
                <w:szCs w:val="24"/>
              </w:rPr>
            </w:pPr>
            <w:r w:rsidRPr="009D2171">
              <w:rPr>
                <w:sz w:val="24"/>
                <w:szCs w:val="24"/>
              </w:rPr>
              <w:t>Costos Fijos Muy Altos</w:t>
            </w:r>
          </w:p>
        </w:tc>
        <w:tc>
          <w:tcPr>
            <w:tcW w:w="1164" w:type="dxa"/>
            <w:vAlign w:val="center"/>
          </w:tcPr>
          <w:p w14:paraId="022D07F7" w14:textId="77777777" w:rsidR="00A7133D" w:rsidRPr="009D2171" w:rsidRDefault="00A7133D" w:rsidP="00716BF3">
            <w:pPr>
              <w:jc w:val="center"/>
              <w:rPr>
                <w:sz w:val="24"/>
                <w:szCs w:val="24"/>
              </w:rPr>
            </w:pPr>
            <w:r w:rsidRPr="009D2171">
              <w:rPr>
                <w:sz w:val="24"/>
                <w:szCs w:val="24"/>
              </w:rPr>
              <w:t>(-)</w:t>
            </w:r>
          </w:p>
        </w:tc>
        <w:tc>
          <w:tcPr>
            <w:tcW w:w="4722" w:type="dxa"/>
          </w:tcPr>
          <w:p w14:paraId="14974E59" w14:textId="1EE911EF" w:rsidR="00A7133D" w:rsidRPr="009D2171" w:rsidRDefault="00A7133D" w:rsidP="00DB50C7">
            <w:pPr>
              <w:jc w:val="both"/>
              <w:rPr>
                <w:sz w:val="24"/>
                <w:szCs w:val="24"/>
              </w:rPr>
            </w:pPr>
            <w:r w:rsidRPr="009D2171">
              <w:rPr>
                <w:sz w:val="24"/>
                <w:szCs w:val="24"/>
              </w:rPr>
              <w:t>Garantiza</w:t>
            </w:r>
            <w:r w:rsidR="00716BF3">
              <w:rPr>
                <w:sz w:val="24"/>
                <w:szCs w:val="24"/>
              </w:rPr>
              <w:t>r</w:t>
            </w:r>
            <w:r w:rsidRPr="009D2171">
              <w:rPr>
                <w:sz w:val="24"/>
                <w:szCs w:val="24"/>
              </w:rPr>
              <w:t xml:space="preserve"> la rentabilidad social que genera a la institución tener un (1) puesto de salud y una (1) unidad </w:t>
            </w:r>
            <w:r w:rsidR="003F1810" w:rsidRPr="009D2171">
              <w:rPr>
                <w:sz w:val="24"/>
                <w:szCs w:val="24"/>
              </w:rPr>
              <w:t>Móvil, hace</w:t>
            </w:r>
            <w:r w:rsidRPr="009D2171">
              <w:rPr>
                <w:sz w:val="24"/>
                <w:szCs w:val="24"/>
              </w:rPr>
              <w:t xml:space="preserve"> que </w:t>
            </w:r>
            <w:r w:rsidRPr="009D2171">
              <w:rPr>
                <w:sz w:val="24"/>
                <w:szCs w:val="24"/>
              </w:rPr>
              <w:lastRenderedPageBreak/>
              <w:t>la operación sea muy onerosa; generando pérdidas en la operación del negocio</w:t>
            </w:r>
          </w:p>
        </w:tc>
      </w:tr>
      <w:tr w:rsidR="00A7133D" w:rsidRPr="009D2171" w14:paraId="3C43B12A" w14:textId="77777777" w:rsidTr="00F662AB">
        <w:tc>
          <w:tcPr>
            <w:tcW w:w="2942" w:type="dxa"/>
            <w:vAlign w:val="center"/>
          </w:tcPr>
          <w:p w14:paraId="6392C2C7" w14:textId="77777777" w:rsidR="00A7133D" w:rsidRPr="009D2171" w:rsidRDefault="00A7133D" w:rsidP="00F662AB">
            <w:pPr>
              <w:jc w:val="center"/>
              <w:rPr>
                <w:sz w:val="24"/>
                <w:szCs w:val="24"/>
              </w:rPr>
            </w:pPr>
            <w:r w:rsidRPr="009D2171">
              <w:rPr>
                <w:sz w:val="24"/>
                <w:szCs w:val="24"/>
              </w:rPr>
              <w:lastRenderedPageBreak/>
              <w:t>Presupuesto Deficitario y Asociado al Recaudo</w:t>
            </w:r>
          </w:p>
        </w:tc>
        <w:tc>
          <w:tcPr>
            <w:tcW w:w="1164" w:type="dxa"/>
            <w:vAlign w:val="center"/>
          </w:tcPr>
          <w:p w14:paraId="104727C9" w14:textId="77777777" w:rsidR="00A7133D" w:rsidRPr="009D2171" w:rsidRDefault="00A7133D" w:rsidP="00A7133D">
            <w:pPr>
              <w:jc w:val="center"/>
              <w:rPr>
                <w:sz w:val="24"/>
                <w:szCs w:val="24"/>
              </w:rPr>
            </w:pPr>
            <w:r w:rsidRPr="009D2171">
              <w:rPr>
                <w:sz w:val="24"/>
                <w:szCs w:val="24"/>
              </w:rPr>
              <w:t>(-)</w:t>
            </w:r>
          </w:p>
        </w:tc>
        <w:tc>
          <w:tcPr>
            <w:tcW w:w="4722" w:type="dxa"/>
          </w:tcPr>
          <w:p w14:paraId="14CDF52E" w14:textId="77777777" w:rsidR="00A7133D" w:rsidRPr="009D2171" w:rsidRDefault="00A7133D" w:rsidP="00DB50C7">
            <w:pPr>
              <w:jc w:val="both"/>
              <w:rPr>
                <w:sz w:val="24"/>
                <w:szCs w:val="24"/>
              </w:rPr>
            </w:pPr>
            <w:r w:rsidRPr="009D2171">
              <w:rPr>
                <w:sz w:val="24"/>
                <w:szCs w:val="24"/>
              </w:rPr>
              <w:t xml:space="preserve">El hecho que el presupuesto de las Empresas Sociales del Estado se deba realizar con el recaudo y no con el compromiso, hace que se presenten unos presupuestos que al inicio de las vigencias se tornan deficitarios y que para garantizar la operación dependan de la recuperación de cartera u otros ingresos generando en primera instancias adiciones continuas al presupuesto y por otro lado, dado la situación actual del sistema y las carteras de las </w:t>
            </w:r>
            <w:proofErr w:type="spellStart"/>
            <w:r w:rsidRPr="009D2171">
              <w:rPr>
                <w:sz w:val="24"/>
                <w:szCs w:val="24"/>
              </w:rPr>
              <w:t>EPSs</w:t>
            </w:r>
            <w:proofErr w:type="spellEnd"/>
            <w:r w:rsidRPr="009D2171">
              <w:rPr>
                <w:sz w:val="24"/>
                <w:szCs w:val="24"/>
              </w:rPr>
              <w:t xml:space="preserve"> dificultades en su operación corriente por falta de presupuesto.</w:t>
            </w:r>
          </w:p>
        </w:tc>
      </w:tr>
      <w:tr w:rsidR="00A7133D" w:rsidRPr="009D2171" w14:paraId="0D33E4F8" w14:textId="77777777" w:rsidTr="00F662AB">
        <w:tc>
          <w:tcPr>
            <w:tcW w:w="2942" w:type="dxa"/>
            <w:vAlign w:val="center"/>
          </w:tcPr>
          <w:p w14:paraId="0BF06EBB" w14:textId="77777777" w:rsidR="00A7133D" w:rsidRPr="009D2171" w:rsidRDefault="00A7133D" w:rsidP="00F662AB">
            <w:pPr>
              <w:jc w:val="center"/>
              <w:rPr>
                <w:sz w:val="24"/>
                <w:szCs w:val="24"/>
              </w:rPr>
            </w:pPr>
            <w:r w:rsidRPr="009D2171">
              <w:rPr>
                <w:sz w:val="24"/>
                <w:szCs w:val="24"/>
              </w:rPr>
              <w:t>Se mantiene un flujo de caja aceptable</w:t>
            </w:r>
          </w:p>
        </w:tc>
        <w:tc>
          <w:tcPr>
            <w:tcW w:w="1164" w:type="dxa"/>
            <w:vAlign w:val="center"/>
          </w:tcPr>
          <w:p w14:paraId="21D4A093" w14:textId="77777777" w:rsidR="00A7133D" w:rsidRPr="009D2171" w:rsidRDefault="00A7133D" w:rsidP="00A7133D">
            <w:pPr>
              <w:jc w:val="center"/>
              <w:rPr>
                <w:sz w:val="24"/>
                <w:szCs w:val="24"/>
              </w:rPr>
            </w:pPr>
            <w:r w:rsidRPr="009D2171">
              <w:rPr>
                <w:sz w:val="24"/>
                <w:szCs w:val="24"/>
              </w:rPr>
              <w:t>(+)</w:t>
            </w:r>
          </w:p>
        </w:tc>
        <w:tc>
          <w:tcPr>
            <w:tcW w:w="4722" w:type="dxa"/>
          </w:tcPr>
          <w:p w14:paraId="7520FA6C" w14:textId="77777777" w:rsidR="00A7133D" w:rsidRPr="009D2171" w:rsidRDefault="00A7133D" w:rsidP="00DB50C7">
            <w:pPr>
              <w:jc w:val="both"/>
              <w:rPr>
                <w:sz w:val="24"/>
                <w:szCs w:val="24"/>
              </w:rPr>
            </w:pPr>
            <w:r w:rsidRPr="009D2171">
              <w:rPr>
                <w:sz w:val="24"/>
                <w:szCs w:val="24"/>
              </w:rPr>
              <w:t>A pesar de las dificultades financieras los recursos llegan mensualmente gracias al pago directo.</w:t>
            </w:r>
          </w:p>
        </w:tc>
      </w:tr>
    </w:tbl>
    <w:p w14:paraId="1AE3A895" w14:textId="14C9C4CC" w:rsidR="00663894" w:rsidRDefault="00663894">
      <w:pPr>
        <w:rPr>
          <w:sz w:val="24"/>
          <w:szCs w:val="24"/>
        </w:rPr>
      </w:pPr>
    </w:p>
    <w:p w14:paraId="2AC70F3B" w14:textId="07FF92C0" w:rsidR="00A7133D" w:rsidRPr="001F5755" w:rsidRDefault="009250C7">
      <w:pPr>
        <w:rPr>
          <w:b/>
          <w:bCs/>
          <w:color w:val="000000" w:themeColor="text1"/>
          <w:sz w:val="24"/>
          <w:szCs w:val="24"/>
        </w:rPr>
      </w:pPr>
      <w:r w:rsidRPr="001F5755">
        <w:rPr>
          <w:b/>
          <w:bCs/>
          <w:color w:val="000000" w:themeColor="text1"/>
          <w:sz w:val="24"/>
          <w:szCs w:val="24"/>
        </w:rPr>
        <w:t>ASPECTOS SOCIOCULTURALES</w:t>
      </w:r>
    </w:p>
    <w:p w14:paraId="31A01FA1" w14:textId="77777777" w:rsidR="00A7133D" w:rsidRPr="001F5755" w:rsidRDefault="00A7133D">
      <w:pPr>
        <w:rPr>
          <w:color w:val="000000" w:themeColor="text1"/>
          <w:sz w:val="24"/>
          <w:szCs w:val="24"/>
        </w:rPr>
      </w:pPr>
    </w:p>
    <w:tbl>
      <w:tblPr>
        <w:tblStyle w:val="Tablaconcuadrcula"/>
        <w:tblW w:w="0" w:type="auto"/>
        <w:tblLook w:val="04A0" w:firstRow="1" w:lastRow="0" w:firstColumn="1" w:lastColumn="0" w:noHBand="0" w:noVBand="1"/>
      </w:tblPr>
      <w:tblGrid>
        <w:gridCol w:w="2942"/>
        <w:gridCol w:w="1164"/>
        <w:gridCol w:w="4722"/>
      </w:tblGrid>
      <w:tr w:rsidR="001F5755" w:rsidRPr="001F5755" w14:paraId="3375ECF8" w14:textId="77777777" w:rsidTr="00EA6EDD">
        <w:trPr>
          <w:tblHeader/>
        </w:trPr>
        <w:tc>
          <w:tcPr>
            <w:tcW w:w="2942" w:type="dxa"/>
            <w:shd w:val="clear" w:color="auto" w:fill="C5E0B3" w:themeFill="accent6" w:themeFillTint="66"/>
          </w:tcPr>
          <w:p w14:paraId="66EA2B1E" w14:textId="77777777" w:rsidR="00A7133D" w:rsidRPr="001F5755" w:rsidRDefault="00A7133D" w:rsidP="00403F37">
            <w:pPr>
              <w:jc w:val="center"/>
              <w:rPr>
                <w:b/>
                <w:bCs/>
                <w:color w:val="000000" w:themeColor="text1"/>
                <w:sz w:val="24"/>
                <w:szCs w:val="24"/>
              </w:rPr>
            </w:pPr>
            <w:r w:rsidRPr="001F5755">
              <w:rPr>
                <w:b/>
                <w:bCs/>
                <w:color w:val="000000" w:themeColor="text1"/>
                <w:sz w:val="24"/>
                <w:szCs w:val="24"/>
              </w:rPr>
              <w:t>FACTORES</w:t>
            </w:r>
          </w:p>
        </w:tc>
        <w:tc>
          <w:tcPr>
            <w:tcW w:w="1164" w:type="dxa"/>
            <w:shd w:val="clear" w:color="auto" w:fill="C5E0B3" w:themeFill="accent6" w:themeFillTint="66"/>
          </w:tcPr>
          <w:p w14:paraId="4085109D" w14:textId="77777777" w:rsidR="00A7133D" w:rsidRPr="001F5755" w:rsidRDefault="00A7133D" w:rsidP="00403F37">
            <w:pPr>
              <w:jc w:val="center"/>
              <w:rPr>
                <w:b/>
                <w:bCs/>
                <w:color w:val="000000" w:themeColor="text1"/>
                <w:sz w:val="24"/>
                <w:szCs w:val="24"/>
              </w:rPr>
            </w:pPr>
            <w:r w:rsidRPr="001F5755">
              <w:rPr>
                <w:b/>
                <w:bCs/>
                <w:color w:val="000000" w:themeColor="text1"/>
                <w:sz w:val="24"/>
                <w:szCs w:val="24"/>
              </w:rPr>
              <w:t>(+) o (-)</w:t>
            </w:r>
          </w:p>
        </w:tc>
        <w:tc>
          <w:tcPr>
            <w:tcW w:w="4722" w:type="dxa"/>
            <w:shd w:val="clear" w:color="auto" w:fill="C5E0B3" w:themeFill="accent6" w:themeFillTint="66"/>
          </w:tcPr>
          <w:p w14:paraId="4BDB3465" w14:textId="77777777" w:rsidR="00A7133D" w:rsidRPr="001F5755" w:rsidRDefault="00A7133D" w:rsidP="00403F37">
            <w:pPr>
              <w:jc w:val="center"/>
              <w:rPr>
                <w:b/>
                <w:bCs/>
                <w:color w:val="000000" w:themeColor="text1"/>
                <w:sz w:val="24"/>
                <w:szCs w:val="24"/>
              </w:rPr>
            </w:pPr>
            <w:r w:rsidRPr="001F5755">
              <w:rPr>
                <w:b/>
                <w:bCs/>
                <w:color w:val="000000" w:themeColor="text1"/>
                <w:sz w:val="24"/>
                <w:szCs w:val="24"/>
              </w:rPr>
              <w:t>COMENTARIO</w:t>
            </w:r>
          </w:p>
        </w:tc>
      </w:tr>
      <w:tr w:rsidR="00A7133D" w:rsidRPr="009D2171" w14:paraId="7232FD21" w14:textId="77777777" w:rsidTr="00D850F6">
        <w:tc>
          <w:tcPr>
            <w:tcW w:w="2942" w:type="dxa"/>
            <w:vAlign w:val="center"/>
          </w:tcPr>
          <w:p w14:paraId="4E10BD9C" w14:textId="77777777" w:rsidR="00A7133D" w:rsidRPr="009D2171" w:rsidRDefault="00A7133D" w:rsidP="00D850F6">
            <w:pPr>
              <w:jc w:val="center"/>
              <w:rPr>
                <w:sz w:val="24"/>
                <w:szCs w:val="24"/>
              </w:rPr>
            </w:pPr>
            <w:r w:rsidRPr="009D2171">
              <w:rPr>
                <w:sz w:val="24"/>
                <w:szCs w:val="24"/>
              </w:rPr>
              <w:t>Mala percepción del Sistema de Salud</w:t>
            </w:r>
          </w:p>
        </w:tc>
        <w:tc>
          <w:tcPr>
            <w:tcW w:w="1164" w:type="dxa"/>
            <w:vAlign w:val="center"/>
          </w:tcPr>
          <w:p w14:paraId="7346E981" w14:textId="77777777" w:rsidR="00A7133D" w:rsidRPr="009D2171" w:rsidRDefault="00A7133D" w:rsidP="00A7133D">
            <w:pPr>
              <w:jc w:val="center"/>
              <w:rPr>
                <w:sz w:val="24"/>
                <w:szCs w:val="24"/>
              </w:rPr>
            </w:pPr>
            <w:r w:rsidRPr="009D2171">
              <w:rPr>
                <w:sz w:val="24"/>
                <w:szCs w:val="24"/>
              </w:rPr>
              <w:t>(-)</w:t>
            </w:r>
          </w:p>
        </w:tc>
        <w:tc>
          <w:tcPr>
            <w:tcW w:w="4722" w:type="dxa"/>
          </w:tcPr>
          <w:p w14:paraId="0278DFEB" w14:textId="77777777" w:rsidR="00A7133D" w:rsidRPr="009D2171" w:rsidRDefault="00A7133D" w:rsidP="00DB50C7">
            <w:pPr>
              <w:jc w:val="both"/>
              <w:rPr>
                <w:sz w:val="24"/>
                <w:szCs w:val="24"/>
              </w:rPr>
            </w:pPr>
            <w:r w:rsidRPr="009D2171">
              <w:rPr>
                <w:sz w:val="24"/>
                <w:szCs w:val="24"/>
              </w:rPr>
              <w:t xml:space="preserve">Por la situación actual del sistema de salud en Colombia, existe una muy mala percepción del sector salud por parte de los usuarios; inconformidades y quejas son </w:t>
            </w:r>
            <w:r w:rsidR="00DB50C7">
              <w:rPr>
                <w:sz w:val="24"/>
                <w:szCs w:val="24"/>
              </w:rPr>
              <w:t>reiterativas</w:t>
            </w:r>
          </w:p>
        </w:tc>
      </w:tr>
      <w:tr w:rsidR="00A7133D" w:rsidRPr="009D2171" w14:paraId="4E1DD175" w14:textId="77777777" w:rsidTr="00D850F6">
        <w:tc>
          <w:tcPr>
            <w:tcW w:w="2942" w:type="dxa"/>
            <w:vAlign w:val="center"/>
          </w:tcPr>
          <w:p w14:paraId="2925D520" w14:textId="77777777" w:rsidR="00A7133D" w:rsidRPr="009D2171" w:rsidRDefault="00A7133D" w:rsidP="001F5755">
            <w:pPr>
              <w:jc w:val="both"/>
              <w:rPr>
                <w:sz w:val="24"/>
                <w:szCs w:val="24"/>
              </w:rPr>
            </w:pPr>
            <w:r w:rsidRPr="009D2171">
              <w:rPr>
                <w:sz w:val="24"/>
                <w:szCs w:val="24"/>
              </w:rPr>
              <w:t>Aún población que accede pobre y vulnerable con determinantes intermedios desfavorables</w:t>
            </w:r>
          </w:p>
        </w:tc>
        <w:tc>
          <w:tcPr>
            <w:tcW w:w="1164" w:type="dxa"/>
            <w:vAlign w:val="center"/>
          </w:tcPr>
          <w:p w14:paraId="2B6DFA07" w14:textId="77777777" w:rsidR="00A7133D" w:rsidRPr="009D2171" w:rsidRDefault="00A7133D" w:rsidP="00A7133D">
            <w:pPr>
              <w:jc w:val="center"/>
              <w:rPr>
                <w:sz w:val="24"/>
                <w:szCs w:val="24"/>
              </w:rPr>
            </w:pPr>
            <w:r w:rsidRPr="009D2171">
              <w:rPr>
                <w:sz w:val="24"/>
                <w:szCs w:val="24"/>
              </w:rPr>
              <w:t>(-)</w:t>
            </w:r>
          </w:p>
        </w:tc>
        <w:tc>
          <w:tcPr>
            <w:tcW w:w="4722" w:type="dxa"/>
          </w:tcPr>
          <w:p w14:paraId="351DAA5F" w14:textId="7CFCF480" w:rsidR="00A7133D" w:rsidRPr="009D2171" w:rsidRDefault="00A7133D" w:rsidP="00DB50C7">
            <w:pPr>
              <w:jc w:val="both"/>
              <w:rPr>
                <w:sz w:val="24"/>
                <w:szCs w:val="24"/>
              </w:rPr>
            </w:pPr>
            <w:r w:rsidRPr="001F5755">
              <w:rPr>
                <w:color w:val="000000" w:themeColor="text1"/>
                <w:sz w:val="24"/>
                <w:szCs w:val="24"/>
              </w:rPr>
              <w:t>La población</w:t>
            </w:r>
            <w:r w:rsidR="00DF070C" w:rsidRPr="001F5755">
              <w:rPr>
                <w:color w:val="000000" w:themeColor="text1"/>
                <w:sz w:val="24"/>
                <w:szCs w:val="24"/>
              </w:rPr>
              <w:t xml:space="preserve"> usuaria de los servicios del </w:t>
            </w:r>
            <w:r w:rsidR="00DB50C7" w:rsidRPr="001F5755">
              <w:rPr>
                <w:color w:val="000000" w:themeColor="text1"/>
                <w:sz w:val="24"/>
                <w:szCs w:val="24"/>
              </w:rPr>
              <w:t>Hospital Roberto Quintero Villa ESE</w:t>
            </w:r>
            <w:r w:rsidRPr="001F5755">
              <w:rPr>
                <w:color w:val="000000" w:themeColor="text1"/>
                <w:sz w:val="24"/>
                <w:szCs w:val="24"/>
              </w:rPr>
              <w:t xml:space="preserve">, tiene alto nivel de pobreza </w:t>
            </w:r>
            <w:r w:rsidRPr="009D2171">
              <w:rPr>
                <w:sz w:val="24"/>
                <w:szCs w:val="24"/>
              </w:rPr>
              <w:t xml:space="preserve">que </w:t>
            </w:r>
            <w:r w:rsidR="00716BF3">
              <w:rPr>
                <w:sz w:val="24"/>
                <w:szCs w:val="24"/>
              </w:rPr>
              <w:t xml:space="preserve">generalmente </w:t>
            </w:r>
            <w:r w:rsidRPr="009D2171">
              <w:rPr>
                <w:sz w:val="24"/>
                <w:szCs w:val="24"/>
              </w:rPr>
              <w:t>es</w:t>
            </w:r>
            <w:r w:rsidR="00716BF3">
              <w:rPr>
                <w:sz w:val="24"/>
                <w:szCs w:val="24"/>
              </w:rPr>
              <w:t>tá</w:t>
            </w:r>
            <w:r w:rsidRPr="009D2171">
              <w:rPr>
                <w:sz w:val="24"/>
                <w:szCs w:val="24"/>
              </w:rPr>
              <w:t xml:space="preserve"> directamente proporcional a un mal estado de salud y por ende a un mayor gasto sanitario.</w:t>
            </w:r>
          </w:p>
        </w:tc>
      </w:tr>
      <w:tr w:rsidR="00A7133D" w:rsidRPr="009D2171" w14:paraId="2F30C03A" w14:textId="77777777" w:rsidTr="00D850F6">
        <w:tc>
          <w:tcPr>
            <w:tcW w:w="2942" w:type="dxa"/>
            <w:vAlign w:val="center"/>
          </w:tcPr>
          <w:p w14:paraId="68F95243" w14:textId="77777777" w:rsidR="00A7133D" w:rsidRPr="009D2171" w:rsidRDefault="00A7133D" w:rsidP="001F5755">
            <w:pPr>
              <w:jc w:val="both"/>
              <w:rPr>
                <w:sz w:val="24"/>
                <w:szCs w:val="24"/>
              </w:rPr>
            </w:pPr>
            <w:r w:rsidRPr="009D2171">
              <w:rPr>
                <w:sz w:val="24"/>
                <w:szCs w:val="24"/>
              </w:rPr>
              <w:t xml:space="preserve">Automedicación y </w:t>
            </w:r>
            <w:r w:rsidR="00A710E2">
              <w:rPr>
                <w:sz w:val="24"/>
                <w:szCs w:val="24"/>
              </w:rPr>
              <w:t xml:space="preserve">concepciones propias de índole </w:t>
            </w:r>
            <w:r w:rsidRPr="009D2171">
              <w:rPr>
                <w:sz w:val="24"/>
                <w:szCs w:val="24"/>
              </w:rPr>
              <w:t>científic</w:t>
            </w:r>
            <w:r w:rsidR="00A710E2">
              <w:rPr>
                <w:sz w:val="24"/>
                <w:szCs w:val="24"/>
              </w:rPr>
              <w:t>o</w:t>
            </w:r>
          </w:p>
        </w:tc>
        <w:tc>
          <w:tcPr>
            <w:tcW w:w="1164" w:type="dxa"/>
            <w:vAlign w:val="center"/>
          </w:tcPr>
          <w:p w14:paraId="3FD5CF99" w14:textId="77777777" w:rsidR="00A7133D" w:rsidRPr="009D2171" w:rsidRDefault="00A7133D" w:rsidP="00A7133D">
            <w:pPr>
              <w:jc w:val="center"/>
              <w:rPr>
                <w:sz w:val="24"/>
                <w:szCs w:val="24"/>
              </w:rPr>
            </w:pPr>
            <w:r w:rsidRPr="009D2171">
              <w:rPr>
                <w:sz w:val="24"/>
                <w:szCs w:val="24"/>
              </w:rPr>
              <w:t>(-)</w:t>
            </w:r>
          </w:p>
        </w:tc>
        <w:tc>
          <w:tcPr>
            <w:tcW w:w="4722" w:type="dxa"/>
          </w:tcPr>
          <w:p w14:paraId="0889F2B5" w14:textId="77777777" w:rsidR="00A7133D" w:rsidRPr="009D2171" w:rsidRDefault="00A7133D" w:rsidP="00A710E2">
            <w:pPr>
              <w:jc w:val="both"/>
              <w:rPr>
                <w:sz w:val="24"/>
                <w:szCs w:val="24"/>
              </w:rPr>
            </w:pPr>
            <w:r w:rsidRPr="009D2171">
              <w:rPr>
                <w:sz w:val="24"/>
                <w:szCs w:val="24"/>
              </w:rPr>
              <w:t>Las personas antes de ir al servicio de salud, optan por auto medicarse, ocasionando en algunos casos acelerar su mal estado de salud.</w:t>
            </w:r>
            <w:r w:rsidR="00A710E2">
              <w:rPr>
                <w:sz w:val="24"/>
                <w:szCs w:val="24"/>
              </w:rPr>
              <w:t xml:space="preserve"> Además, por las consultas en internet llevan su propio diagnóstico, confrontándolo con el médico </w:t>
            </w:r>
            <w:r w:rsidR="00A710E2">
              <w:rPr>
                <w:sz w:val="24"/>
                <w:szCs w:val="24"/>
              </w:rPr>
              <w:lastRenderedPageBreak/>
              <w:t>que les atiende.</w:t>
            </w:r>
          </w:p>
        </w:tc>
      </w:tr>
    </w:tbl>
    <w:p w14:paraId="7C4B4CEE" w14:textId="208FBD3B" w:rsidR="00A7133D" w:rsidRDefault="00A7133D">
      <w:pPr>
        <w:rPr>
          <w:sz w:val="24"/>
          <w:szCs w:val="24"/>
        </w:rPr>
      </w:pPr>
    </w:p>
    <w:p w14:paraId="6FD33AD2" w14:textId="23FA7D63" w:rsidR="00E82910" w:rsidRPr="001F5755" w:rsidRDefault="00241875">
      <w:pPr>
        <w:rPr>
          <w:b/>
          <w:bCs/>
          <w:color w:val="000000" w:themeColor="text1"/>
          <w:sz w:val="24"/>
          <w:szCs w:val="24"/>
        </w:rPr>
      </w:pPr>
      <w:r w:rsidRPr="001F5755">
        <w:rPr>
          <w:b/>
          <w:bCs/>
          <w:color w:val="000000" w:themeColor="text1"/>
          <w:sz w:val="24"/>
          <w:szCs w:val="24"/>
        </w:rPr>
        <w:t>ASPECTOS POLÍTICOS LEGALES</w:t>
      </w:r>
    </w:p>
    <w:p w14:paraId="15848DF1" w14:textId="77777777" w:rsidR="00E82910" w:rsidRPr="001F5755" w:rsidRDefault="00E82910">
      <w:pPr>
        <w:rPr>
          <w:color w:val="000000" w:themeColor="text1"/>
          <w:sz w:val="24"/>
          <w:szCs w:val="24"/>
        </w:rPr>
      </w:pPr>
    </w:p>
    <w:tbl>
      <w:tblPr>
        <w:tblStyle w:val="Tablaconcuadrcula"/>
        <w:tblW w:w="0" w:type="auto"/>
        <w:tblLook w:val="04A0" w:firstRow="1" w:lastRow="0" w:firstColumn="1" w:lastColumn="0" w:noHBand="0" w:noVBand="1"/>
      </w:tblPr>
      <w:tblGrid>
        <w:gridCol w:w="2942"/>
        <w:gridCol w:w="1164"/>
        <w:gridCol w:w="4722"/>
      </w:tblGrid>
      <w:tr w:rsidR="001F5755" w:rsidRPr="001F5755" w14:paraId="183514BF" w14:textId="77777777" w:rsidTr="000A3D93">
        <w:trPr>
          <w:tblHeader/>
        </w:trPr>
        <w:tc>
          <w:tcPr>
            <w:tcW w:w="2942" w:type="dxa"/>
            <w:shd w:val="clear" w:color="auto" w:fill="C5E0B3" w:themeFill="accent6" w:themeFillTint="66"/>
          </w:tcPr>
          <w:p w14:paraId="19460F93" w14:textId="77777777" w:rsidR="00E82910" w:rsidRPr="001F5755" w:rsidRDefault="00E82910" w:rsidP="00403F37">
            <w:pPr>
              <w:jc w:val="center"/>
              <w:rPr>
                <w:b/>
                <w:bCs/>
                <w:color w:val="000000" w:themeColor="text1"/>
                <w:sz w:val="24"/>
                <w:szCs w:val="24"/>
              </w:rPr>
            </w:pPr>
            <w:r w:rsidRPr="001F5755">
              <w:rPr>
                <w:b/>
                <w:bCs/>
                <w:color w:val="000000" w:themeColor="text1"/>
                <w:sz w:val="24"/>
                <w:szCs w:val="24"/>
              </w:rPr>
              <w:t>FACTORES</w:t>
            </w:r>
          </w:p>
        </w:tc>
        <w:tc>
          <w:tcPr>
            <w:tcW w:w="1164" w:type="dxa"/>
            <w:shd w:val="clear" w:color="auto" w:fill="C5E0B3" w:themeFill="accent6" w:themeFillTint="66"/>
          </w:tcPr>
          <w:p w14:paraId="2FD036A5" w14:textId="77777777" w:rsidR="00E82910" w:rsidRPr="001F5755" w:rsidRDefault="00E82910" w:rsidP="00403F37">
            <w:pPr>
              <w:jc w:val="center"/>
              <w:rPr>
                <w:b/>
                <w:bCs/>
                <w:color w:val="000000" w:themeColor="text1"/>
                <w:sz w:val="24"/>
                <w:szCs w:val="24"/>
              </w:rPr>
            </w:pPr>
            <w:r w:rsidRPr="001F5755">
              <w:rPr>
                <w:b/>
                <w:bCs/>
                <w:color w:val="000000" w:themeColor="text1"/>
                <w:sz w:val="24"/>
                <w:szCs w:val="24"/>
              </w:rPr>
              <w:t>(+) o (-)</w:t>
            </w:r>
          </w:p>
        </w:tc>
        <w:tc>
          <w:tcPr>
            <w:tcW w:w="4722" w:type="dxa"/>
            <w:shd w:val="clear" w:color="auto" w:fill="C5E0B3" w:themeFill="accent6" w:themeFillTint="66"/>
          </w:tcPr>
          <w:p w14:paraId="61CD3347" w14:textId="77777777" w:rsidR="00E82910" w:rsidRPr="001F5755" w:rsidRDefault="00E82910" w:rsidP="00403F37">
            <w:pPr>
              <w:jc w:val="center"/>
              <w:rPr>
                <w:b/>
                <w:bCs/>
                <w:color w:val="000000" w:themeColor="text1"/>
                <w:sz w:val="24"/>
                <w:szCs w:val="24"/>
              </w:rPr>
            </w:pPr>
            <w:r w:rsidRPr="001F5755">
              <w:rPr>
                <w:b/>
                <w:bCs/>
                <w:color w:val="000000" w:themeColor="text1"/>
                <w:sz w:val="24"/>
                <w:szCs w:val="24"/>
              </w:rPr>
              <w:t>COMENTARIO</w:t>
            </w:r>
          </w:p>
        </w:tc>
      </w:tr>
      <w:tr w:rsidR="00E82910" w:rsidRPr="009D2171" w14:paraId="5ECF254A" w14:textId="77777777" w:rsidTr="00D850F6">
        <w:tc>
          <w:tcPr>
            <w:tcW w:w="2942" w:type="dxa"/>
            <w:vAlign w:val="center"/>
          </w:tcPr>
          <w:p w14:paraId="476990B8" w14:textId="77777777" w:rsidR="00E82910" w:rsidRPr="009D2171" w:rsidRDefault="00E82910" w:rsidP="00D850F6">
            <w:pPr>
              <w:jc w:val="center"/>
              <w:rPr>
                <w:sz w:val="24"/>
                <w:szCs w:val="24"/>
              </w:rPr>
            </w:pPr>
            <w:r w:rsidRPr="009D2171">
              <w:rPr>
                <w:sz w:val="24"/>
                <w:szCs w:val="24"/>
              </w:rPr>
              <w:t>Implementación del MAITE con alta incertidumbre</w:t>
            </w:r>
          </w:p>
        </w:tc>
        <w:tc>
          <w:tcPr>
            <w:tcW w:w="1164" w:type="dxa"/>
            <w:vAlign w:val="center"/>
          </w:tcPr>
          <w:p w14:paraId="37E1B890" w14:textId="77777777" w:rsidR="00E82910" w:rsidRPr="009D2171" w:rsidRDefault="00E82910" w:rsidP="00403F37">
            <w:pPr>
              <w:jc w:val="center"/>
              <w:rPr>
                <w:sz w:val="24"/>
                <w:szCs w:val="24"/>
              </w:rPr>
            </w:pPr>
            <w:r w:rsidRPr="009D2171">
              <w:rPr>
                <w:sz w:val="24"/>
                <w:szCs w:val="24"/>
              </w:rPr>
              <w:t>(-)</w:t>
            </w:r>
          </w:p>
        </w:tc>
        <w:tc>
          <w:tcPr>
            <w:tcW w:w="4722" w:type="dxa"/>
          </w:tcPr>
          <w:p w14:paraId="69723E5B" w14:textId="77777777" w:rsidR="00E82910" w:rsidRPr="009D2171" w:rsidRDefault="00E82910" w:rsidP="004730CC">
            <w:pPr>
              <w:jc w:val="both"/>
              <w:rPr>
                <w:sz w:val="24"/>
                <w:szCs w:val="24"/>
              </w:rPr>
            </w:pPr>
            <w:r w:rsidRPr="009D2171">
              <w:rPr>
                <w:sz w:val="24"/>
                <w:szCs w:val="24"/>
              </w:rPr>
              <w:t xml:space="preserve">Por la situación actual y al momento de crisis, dificultades financieras y pobre trabajo en equipo entre </w:t>
            </w:r>
            <w:proofErr w:type="spellStart"/>
            <w:r w:rsidRPr="009D2171">
              <w:rPr>
                <w:sz w:val="24"/>
                <w:szCs w:val="24"/>
              </w:rPr>
              <w:t>EPSs</w:t>
            </w:r>
            <w:proofErr w:type="spellEnd"/>
            <w:r w:rsidRPr="009D2171">
              <w:rPr>
                <w:sz w:val="24"/>
                <w:szCs w:val="24"/>
              </w:rPr>
              <w:t xml:space="preserve"> y prestadores primarios se genera un riesgo a la hora de implementar el modelo y las rutas de atención.</w:t>
            </w:r>
          </w:p>
        </w:tc>
      </w:tr>
      <w:tr w:rsidR="00E82910" w:rsidRPr="009D2171" w14:paraId="13A25CEB" w14:textId="77777777" w:rsidTr="00D850F6">
        <w:tc>
          <w:tcPr>
            <w:tcW w:w="2942" w:type="dxa"/>
            <w:vAlign w:val="center"/>
          </w:tcPr>
          <w:p w14:paraId="4BD667DE" w14:textId="77777777" w:rsidR="00E82910" w:rsidRPr="009D2171" w:rsidRDefault="00185D90" w:rsidP="00D850F6">
            <w:pPr>
              <w:jc w:val="center"/>
              <w:rPr>
                <w:sz w:val="24"/>
                <w:szCs w:val="24"/>
              </w:rPr>
            </w:pPr>
            <w:r w:rsidRPr="009D2171">
              <w:rPr>
                <w:sz w:val="24"/>
                <w:szCs w:val="24"/>
              </w:rPr>
              <w:t>Pobre intervención sobre las EAPB por parte de la autoridad sanitaria</w:t>
            </w:r>
          </w:p>
        </w:tc>
        <w:tc>
          <w:tcPr>
            <w:tcW w:w="1164" w:type="dxa"/>
            <w:vAlign w:val="center"/>
          </w:tcPr>
          <w:p w14:paraId="7B5B7D45" w14:textId="77777777" w:rsidR="00E82910" w:rsidRPr="009D2171" w:rsidRDefault="00E82910" w:rsidP="00403F37">
            <w:pPr>
              <w:jc w:val="center"/>
              <w:rPr>
                <w:sz w:val="24"/>
                <w:szCs w:val="24"/>
              </w:rPr>
            </w:pPr>
            <w:r w:rsidRPr="009D2171">
              <w:rPr>
                <w:sz w:val="24"/>
                <w:szCs w:val="24"/>
              </w:rPr>
              <w:t>(-)</w:t>
            </w:r>
          </w:p>
        </w:tc>
        <w:tc>
          <w:tcPr>
            <w:tcW w:w="4722" w:type="dxa"/>
          </w:tcPr>
          <w:p w14:paraId="7FE1C729" w14:textId="399719D3" w:rsidR="00E82910" w:rsidRPr="009D2171" w:rsidRDefault="00185D90" w:rsidP="004730CC">
            <w:pPr>
              <w:jc w:val="both"/>
              <w:rPr>
                <w:sz w:val="24"/>
                <w:szCs w:val="24"/>
              </w:rPr>
            </w:pPr>
            <w:r w:rsidRPr="001F5755">
              <w:rPr>
                <w:color w:val="000000" w:themeColor="text1"/>
                <w:sz w:val="24"/>
                <w:szCs w:val="24"/>
              </w:rPr>
              <w:t xml:space="preserve">La superintendencia </w:t>
            </w:r>
            <w:r w:rsidR="003D2932" w:rsidRPr="001F5755">
              <w:rPr>
                <w:color w:val="000000" w:themeColor="text1"/>
                <w:sz w:val="24"/>
                <w:szCs w:val="24"/>
              </w:rPr>
              <w:t xml:space="preserve">Nacional de </w:t>
            </w:r>
            <w:r w:rsidRPr="001F5755">
              <w:rPr>
                <w:color w:val="000000" w:themeColor="text1"/>
                <w:sz w:val="24"/>
                <w:szCs w:val="24"/>
              </w:rPr>
              <w:t xml:space="preserve">salud, </w:t>
            </w:r>
            <w:proofErr w:type="gramStart"/>
            <w:r w:rsidR="007367D0" w:rsidRPr="001F5755">
              <w:rPr>
                <w:color w:val="000000" w:themeColor="text1"/>
                <w:sz w:val="24"/>
                <w:szCs w:val="24"/>
              </w:rPr>
              <w:t>Secretaria</w:t>
            </w:r>
            <w:proofErr w:type="gramEnd"/>
            <w:r w:rsidRPr="001F5755">
              <w:rPr>
                <w:color w:val="000000" w:themeColor="text1"/>
                <w:sz w:val="24"/>
                <w:szCs w:val="24"/>
              </w:rPr>
              <w:t xml:space="preserve"> departamental y municipal </w:t>
            </w:r>
            <w:r w:rsidR="00CC3D7F" w:rsidRPr="001F5755">
              <w:rPr>
                <w:color w:val="000000" w:themeColor="text1"/>
                <w:sz w:val="24"/>
                <w:szCs w:val="24"/>
              </w:rPr>
              <w:t xml:space="preserve">de Salud, </w:t>
            </w:r>
            <w:r w:rsidRPr="001F5755">
              <w:rPr>
                <w:color w:val="000000" w:themeColor="text1"/>
                <w:sz w:val="24"/>
                <w:szCs w:val="24"/>
              </w:rPr>
              <w:t xml:space="preserve">no </w:t>
            </w:r>
            <w:r w:rsidR="003D2932" w:rsidRPr="001F5755">
              <w:rPr>
                <w:color w:val="000000" w:themeColor="text1"/>
                <w:sz w:val="24"/>
                <w:szCs w:val="24"/>
              </w:rPr>
              <w:t>ejercen suficiente</w:t>
            </w:r>
            <w:r w:rsidRPr="001F5755">
              <w:rPr>
                <w:color w:val="000000" w:themeColor="text1"/>
                <w:sz w:val="24"/>
                <w:szCs w:val="24"/>
              </w:rPr>
              <w:t xml:space="preserve"> presión y control sobre el asunto de</w:t>
            </w:r>
            <w:r w:rsidR="00447C22" w:rsidRPr="001F5755">
              <w:rPr>
                <w:color w:val="000000" w:themeColor="text1"/>
                <w:sz w:val="24"/>
                <w:szCs w:val="24"/>
              </w:rPr>
              <w:t xml:space="preserve"> carteras en mora</w:t>
            </w:r>
            <w:r w:rsidR="003D2932" w:rsidRPr="001F5755">
              <w:rPr>
                <w:color w:val="000000" w:themeColor="text1"/>
                <w:sz w:val="24"/>
                <w:szCs w:val="24"/>
              </w:rPr>
              <w:t>. L</w:t>
            </w:r>
            <w:r w:rsidR="004730CC" w:rsidRPr="001F5755">
              <w:rPr>
                <w:color w:val="000000" w:themeColor="text1"/>
                <w:sz w:val="24"/>
                <w:szCs w:val="24"/>
              </w:rPr>
              <w:t xml:space="preserve">as </w:t>
            </w:r>
            <w:r w:rsidR="00D850F6" w:rsidRPr="001F5755">
              <w:rPr>
                <w:color w:val="000000" w:themeColor="text1"/>
                <w:sz w:val="24"/>
                <w:szCs w:val="24"/>
              </w:rPr>
              <w:t>reuniones de</w:t>
            </w:r>
            <w:r w:rsidR="00447C22" w:rsidRPr="001F5755">
              <w:rPr>
                <w:color w:val="000000" w:themeColor="text1"/>
                <w:sz w:val="24"/>
                <w:szCs w:val="24"/>
              </w:rPr>
              <w:t xml:space="preserve"> cobro de carteras</w:t>
            </w:r>
            <w:r w:rsidR="004730CC" w:rsidRPr="001F5755">
              <w:rPr>
                <w:color w:val="000000" w:themeColor="text1"/>
                <w:sz w:val="24"/>
                <w:szCs w:val="24"/>
              </w:rPr>
              <w:t>, lideradas por el Ente Departamenta</w:t>
            </w:r>
            <w:r w:rsidR="00DB0410" w:rsidRPr="001F5755">
              <w:rPr>
                <w:color w:val="000000" w:themeColor="text1"/>
                <w:sz w:val="24"/>
                <w:szCs w:val="24"/>
              </w:rPr>
              <w:t xml:space="preserve">l son </w:t>
            </w:r>
            <w:r w:rsidR="00447C22" w:rsidRPr="001F5755">
              <w:rPr>
                <w:color w:val="000000" w:themeColor="text1"/>
                <w:sz w:val="24"/>
                <w:szCs w:val="24"/>
              </w:rPr>
              <w:t>un espacio de interlocución no efectivo</w:t>
            </w:r>
            <w:r w:rsidR="00447C22" w:rsidRPr="00DB0410">
              <w:rPr>
                <w:color w:val="FF0000"/>
                <w:sz w:val="24"/>
                <w:szCs w:val="24"/>
              </w:rPr>
              <w:t>.</w:t>
            </w:r>
          </w:p>
        </w:tc>
      </w:tr>
      <w:tr w:rsidR="00E82910" w:rsidRPr="009D2171" w14:paraId="4D20D3D9" w14:textId="77777777" w:rsidTr="00D850F6">
        <w:tc>
          <w:tcPr>
            <w:tcW w:w="2942" w:type="dxa"/>
            <w:vAlign w:val="center"/>
          </w:tcPr>
          <w:p w14:paraId="56D361EF" w14:textId="77777777" w:rsidR="00E82910" w:rsidRPr="009D2171" w:rsidRDefault="00447C22" w:rsidP="00D850F6">
            <w:pPr>
              <w:jc w:val="center"/>
              <w:rPr>
                <w:sz w:val="24"/>
                <w:szCs w:val="24"/>
              </w:rPr>
            </w:pPr>
            <w:r w:rsidRPr="009D2171">
              <w:rPr>
                <w:sz w:val="24"/>
                <w:szCs w:val="24"/>
              </w:rPr>
              <w:t>Beneficios y apoyo político por pertenecer al sector publico</w:t>
            </w:r>
          </w:p>
        </w:tc>
        <w:tc>
          <w:tcPr>
            <w:tcW w:w="1164" w:type="dxa"/>
            <w:vAlign w:val="center"/>
          </w:tcPr>
          <w:p w14:paraId="0661015E" w14:textId="77777777" w:rsidR="00E82910" w:rsidRPr="009D2171" w:rsidRDefault="00447C22" w:rsidP="00403F37">
            <w:pPr>
              <w:jc w:val="center"/>
              <w:rPr>
                <w:sz w:val="24"/>
                <w:szCs w:val="24"/>
              </w:rPr>
            </w:pPr>
            <w:r w:rsidRPr="009D2171">
              <w:rPr>
                <w:sz w:val="24"/>
                <w:szCs w:val="24"/>
              </w:rPr>
              <w:t>(+)</w:t>
            </w:r>
          </w:p>
        </w:tc>
        <w:tc>
          <w:tcPr>
            <w:tcW w:w="4722" w:type="dxa"/>
          </w:tcPr>
          <w:p w14:paraId="527E2A12" w14:textId="6BC0BE60" w:rsidR="00E82910" w:rsidRPr="009D2171" w:rsidRDefault="00447C22" w:rsidP="00447C22">
            <w:pPr>
              <w:jc w:val="both"/>
              <w:rPr>
                <w:sz w:val="24"/>
                <w:szCs w:val="24"/>
              </w:rPr>
            </w:pPr>
            <w:r w:rsidRPr="009D2171">
              <w:rPr>
                <w:sz w:val="24"/>
                <w:szCs w:val="24"/>
              </w:rPr>
              <w:t xml:space="preserve">Al ser entidad del </w:t>
            </w:r>
            <w:r w:rsidR="00334E52" w:rsidRPr="008F70F5">
              <w:rPr>
                <w:sz w:val="24"/>
                <w:szCs w:val="24"/>
              </w:rPr>
              <w:t>E</w:t>
            </w:r>
            <w:r w:rsidRPr="008F70F5">
              <w:rPr>
                <w:sz w:val="24"/>
                <w:szCs w:val="24"/>
              </w:rPr>
              <w:t>sta</w:t>
            </w:r>
            <w:r w:rsidRPr="009D2171">
              <w:rPr>
                <w:sz w:val="24"/>
                <w:szCs w:val="24"/>
              </w:rPr>
              <w:t xml:space="preserve">do se obtiene colaboración en la gestión de recursos, articulación intersectorial con otras entidades gubernamentales. Sin </w:t>
            </w:r>
            <w:r w:rsidR="00C916E8" w:rsidRPr="009D2171">
              <w:rPr>
                <w:sz w:val="24"/>
                <w:szCs w:val="24"/>
              </w:rPr>
              <w:t>embargo,</w:t>
            </w:r>
            <w:r w:rsidRPr="009D2171">
              <w:rPr>
                <w:sz w:val="24"/>
                <w:szCs w:val="24"/>
              </w:rPr>
              <w:t xml:space="preserve"> en muchas ocasiones se </w:t>
            </w:r>
            <w:r w:rsidR="00C916E8" w:rsidRPr="009D2171">
              <w:rPr>
                <w:sz w:val="24"/>
                <w:szCs w:val="24"/>
              </w:rPr>
              <w:t>dep</w:t>
            </w:r>
            <w:r w:rsidRPr="009D2171">
              <w:rPr>
                <w:sz w:val="24"/>
                <w:szCs w:val="24"/>
              </w:rPr>
              <w:t>ende de decisiones del nivel territorial (municipal y departamental) para apalancar la operación</w:t>
            </w:r>
          </w:p>
        </w:tc>
      </w:tr>
      <w:tr w:rsidR="008513D7" w:rsidRPr="009D2171" w14:paraId="43A8FCA4" w14:textId="77777777" w:rsidTr="00D850F6">
        <w:tc>
          <w:tcPr>
            <w:tcW w:w="2942" w:type="dxa"/>
            <w:vAlign w:val="center"/>
          </w:tcPr>
          <w:p w14:paraId="7F6C0777" w14:textId="77777777" w:rsidR="008513D7" w:rsidRPr="009D2171" w:rsidRDefault="008513D7" w:rsidP="00D850F6">
            <w:pPr>
              <w:jc w:val="center"/>
              <w:rPr>
                <w:sz w:val="24"/>
                <w:szCs w:val="24"/>
              </w:rPr>
            </w:pPr>
            <w:r w:rsidRPr="009D2171">
              <w:rPr>
                <w:sz w:val="24"/>
                <w:szCs w:val="24"/>
              </w:rPr>
              <w:t>Cambios súbitos de normativas del sector</w:t>
            </w:r>
          </w:p>
        </w:tc>
        <w:tc>
          <w:tcPr>
            <w:tcW w:w="1164" w:type="dxa"/>
            <w:vAlign w:val="center"/>
          </w:tcPr>
          <w:p w14:paraId="6E67660D" w14:textId="77777777" w:rsidR="008513D7" w:rsidRPr="009D2171" w:rsidRDefault="008513D7" w:rsidP="00403F37">
            <w:pPr>
              <w:jc w:val="center"/>
              <w:rPr>
                <w:sz w:val="24"/>
                <w:szCs w:val="24"/>
              </w:rPr>
            </w:pPr>
            <w:r w:rsidRPr="009D2171">
              <w:rPr>
                <w:sz w:val="24"/>
                <w:szCs w:val="24"/>
              </w:rPr>
              <w:t>(-)</w:t>
            </w:r>
          </w:p>
        </w:tc>
        <w:tc>
          <w:tcPr>
            <w:tcW w:w="4722" w:type="dxa"/>
          </w:tcPr>
          <w:p w14:paraId="0FC2EA73" w14:textId="39AA8767" w:rsidR="008513D7" w:rsidRPr="009D2171" w:rsidRDefault="000514D8" w:rsidP="00447C22">
            <w:pPr>
              <w:jc w:val="both"/>
              <w:rPr>
                <w:sz w:val="24"/>
                <w:szCs w:val="24"/>
              </w:rPr>
            </w:pPr>
            <w:r w:rsidRPr="001F5755">
              <w:rPr>
                <w:color w:val="000000" w:themeColor="text1"/>
                <w:sz w:val="24"/>
                <w:szCs w:val="24"/>
              </w:rPr>
              <w:t>C</w:t>
            </w:r>
            <w:r w:rsidR="008513D7" w:rsidRPr="001F5755">
              <w:rPr>
                <w:color w:val="000000" w:themeColor="text1"/>
                <w:sz w:val="24"/>
                <w:szCs w:val="24"/>
              </w:rPr>
              <w:t xml:space="preserve">ambios normativos </w:t>
            </w:r>
            <w:r w:rsidRPr="001F5755">
              <w:rPr>
                <w:color w:val="000000" w:themeColor="text1"/>
                <w:sz w:val="24"/>
                <w:szCs w:val="24"/>
              </w:rPr>
              <w:t xml:space="preserve">frecuentes, </w:t>
            </w:r>
            <w:r w:rsidR="008513D7" w:rsidRPr="001F5755">
              <w:rPr>
                <w:color w:val="000000" w:themeColor="text1"/>
                <w:sz w:val="24"/>
                <w:szCs w:val="24"/>
              </w:rPr>
              <w:t xml:space="preserve">bien sea </w:t>
            </w:r>
            <w:r w:rsidR="004730CC" w:rsidRPr="001F5755">
              <w:rPr>
                <w:color w:val="000000" w:themeColor="text1"/>
                <w:sz w:val="24"/>
                <w:szCs w:val="24"/>
              </w:rPr>
              <w:t xml:space="preserve">del tipo </w:t>
            </w:r>
            <w:r w:rsidR="007A027E" w:rsidRPr="001F5755">
              <w:rPr>
                <w:color w:val="000000" w:themeColor="text1"/>
                <w:sz w:val="24"/>
                <w:szCs w:val="24"/>
              </w:rPr>
              <w:t>de reglamentación</w:t>
            </w:r>
            <w:r w:rsidR="008513D7" w:rsidRPr="001F5755">
              <w:rPr>
                <w:color w:val="000000" w:themeColor="text1"/>
                <w:sz w:val="24"/>
                <w:szCs w:val="24"/>
              </w:rPr>
              <w:t xml:space="preserve"> de leyes, cambios normativos o interpretación </w:t>
            </w:r>
            <w:r w:rsidR="008513D7" w:rsidRPr="009D2171">
              <w:rPr>
                <w:sz w:val="24"/>
                <w:szCs w:val="24"/>
              </w:rPr>
              <w:t xml:space="preserve">de normatividad </w:t>
            </w:r>
          </w:p>
        </w:tc>
      </w:tr>
    </w:tbl>
    <w:p w14:paraId="44F108A1" w14:textId="77777777" w:rsidR="00E82910" w:rsidRPr="009D2171" w:rsidRDefault="00E82910">
      <w:pPr>
        <w:rPr>
          <w:sz w:val="24"/>
          <w:szCs w:val="24"/>
        </w:rPr>
      </w:pPr>
    </w:p>
    <w:p w14:paraId="7ED758B0" w14:textId="4B8AA939" w:rsidR="00E82910" w:rsidRPr="001F5755" w:rsidRDefault="0059495A">
      <w:pPr>
        <w:rPr>
          <w:b/>
          <w:bCs/>
          <w:color w:val="000000" w:themeColor="text1"/>
          <w:sz w:val="24"/>
          <w:szCs w:val="24"/>
        </w:rPr>
      </w:pPr>
      <w:r w:rsidRPr="001F5755">
        <w:rPr>
          <w:b/>
          <w:bCs/>
          <w:color w:val="000000" w:themeColor="text1"/>
          <w:sz w:val="24"/>
          <w:szCs w:val="24"/>
        </w:rPr>
        <w:t>ASPECTOS TECNOLÓGICOS Y AMBIENTALES</w:t>
      </w:r>
    </w:p>
    <w:p w14:paraId="26724BDA" w14:textId="77777777" w:rsidR="00C916E8" w:rsidRPr="001F5755" w:rsidRDefault="00C916E8">
      <w:pPr>
        <w:rPr>
          <w:color w:val="000000" w:themeColor="text1"/>
          <w:sz w:val="24"/>
          <w:szCs w:val="24"/>
        </w:rPr>
      </w:pPr>
    </w:p>
    <w:tbl>
      <w:tblPr>
        <w:tblStyle w:val="Tablaconcuadrcula"/>
        <w:tblW w:w="0" w:type="auto"/>
        <w:tblLook w:val="04A0" w:firstRow="1" w:lastRow="0" w:firstColumn="1" w:lastColumn="0" w:noHBand="0" w:noVBand="1"/>
      </w:tblPr>
      <w:tblGrid>
        <w:gridCol w:w="2942"/>
        <w:gridCol w:w="1164"/>
        <w:gridCol w:w="4722"/>
      </w:tblGrid>
      <w:tr w:rsidR="001F5755" w:rsidRPr="001F5755" w14:paraId="3FE717C7" w14:textId="77777777" w:rsidTr="000D177A">
        <w:trPr>
          <w:tblHeader/>
        </w:trPr>
        <w:tc>
          <w:tcPr>
            <w:tcW w:w="2942" w:type="dxa"/>
            <w:shd w:val="clear" w:color="auto" w:fill="C5E0B3" w:themeFill="accent6" w:themeFillTint="66"/>
          </w:tcPr>
          <w:p w14:paraId="09D4C40A" w14:textId="77777777" w:rsidR="00C916E8" w:rsidRPr="001F5755" w:rsidRDefault="00C916E8" w:rsidP="00403F37">
            <w:pPr>
              <w:jc w:val="center"/>
              <w:rPr>
                <w:b/>
                <w:bCs/>
                <w:color w:val="000000" w:themeColor="text1"/>
                <w:sz w:val="24"/>
                <w:szCs w:val="24"/>
              </w:rPr>
            </w:pPr>
            <w:r w:rsidRPr="001F5755">
              <w:rPr>
                <w:b/>
                <w:bCs/>
                <w:color w:val="000000" w:themeColor="text1"/>
                <w:sz w:val="24"/>
                <w:szCs w:val="24"/>
              </w:rPr>
              <w:t>FACTORES</w:t>
            </w:r>
          </w:p>
        </w:tc>
        <w:tc>
          <w:tcPr>
            <w:tcW w:w="1164" w:type="dxa"/>
            <w:shd w:val="clear" w:color="auto" w:fill="C5E0B3" w:themeFill="accent6" w:themeFillTint="66"/>
          </w:tcPr>
          <w:p w14:paraId="42715EF1" w14:textId="77777777" w:rsidR="00C916E8" w:rsidRPr="001F5755" w:rsidRDefault="00C916E8" w:rsidP="00403F37">
            <w:pPr>
              <w:jc w:val="center"/>
              <w:rPr>
                <w:b/>
                <w:bCs/>
                <w:color w:val="000000" w:themeColor="text1"/>
                <w:sz w:val="24"/>
                <w:szCs w:val="24"/>
              </w:rPr>
            </w:pPr>
            <w:r w:rsidRPr="001F5755">
              <w:rPr>
                <w:b/>
                <w:bCs/>
                <w:color w:val="000000" w:themeColor="text1"/>
                <w:sz w:val="24"/>
                <w:szCs w:val="24"/>
              </w:rPr>
              <w:t>(+) o (-)</w:t>
            </w:r>
          </w:p>
        </w:tc>
        <w:tc>
          <w:tcPr>
            <w:tcW w:w="4722" w:type="dxa"/>
            <w:shd w:val="clear" w:color="auto" w:fill="C5E0B3" w:themeFill="accent6" w:themeFillTint="66"/>
          </w:tcPr>
          <w:p w14:paraId="12541CF1" w14:textId="77777777" w:rsidR="00C916E8" w:rsidRPr="001F5755" w:rsidRDefault="00C916E8" w:rsidP="00403F37">
            <w:pPr>
              <w:jc w:val="center"/>
              <w:rPr>
                <w:b/>
                <w:bCs/>
                <w:color w:val="000000" w:themeColor="text1"/>
                <w:sz w:val="24"/>
                <w:szCs w:val="24"/>
              </w:rPr>
            </w:pPr>
            <w:r w:rsidRPr="001F5755">
              <w:rPr>
                <w:b/>
                <w:bCs/>
                <w:color w:val="000000" w:themeColor="text1"/>
                <w:sz w:val="24"/>
                <w:szCs w:val="24"/>
              </w:rPr>
              <w:t>COMENTARIO</w:t>
            </w:r>
          </w:p>
        </w:tc>
      </w:tr>
      <w:tr w:rsidR="00C916E8" w:rsidRPr="009D2171" w14:paraId="46630925" w14:textId="77777777" w:rsidTr="00C757EB">
        <w:tc>
          <w:tcPr>
            <w:tcW w:w="2942" w:type="dxa"/>
          </w:tcPr>
          <w:p w14:paraId="1F87F90C" w14:textId="77777777" w:rsidR="00C916E8" w:rsidRPr="009D2171" w:rsidRDefault="00C916E8" w:rsidP="00403F37">
            <w:pPr>
              <w:rPr>
                <w:sz w:val="24"/>
                <w:szCs w:val="24"/>
              </w:rPr>
            </w:pPr>
            <w:r w:rsidRPr="009D2171">
              <w:rPr>
                <w:sz w:val="24"/>
                <w:szCs w:val="24"/>
              </w:rPr>
              <w:t>No utilización de nuevas tecnologías en el manejo de residuos sanitarios</w:t>
            </w:r>
          </w:p>
        </w:tc>
        <w:tc>
          <w:tcPr>
            <w:tcW w:w="1164" w:type="dxa"/>
            <w:vAlign w:val="center"/>
          </w:tcPr>
          <w:p w14:paraId="3E6A0D56" w14:textId="77777777" w:rsidR="00C916E8" w:rsidRPr="009D2171" w:rsidRDefault="00C916E8" w:rsidP="00403F37">
            <w:pPr>
              <w:jc w:val="center"/>
              <w:rPr>
                <w:sz w:val="24"/>
                <w:szCs w:val="24"/>
              </w:rPr>
            </w:pPr>
            <w:r w:rsidRPr="009D2171">
              <w:rPr>
                <w:sz w:val="24"/>
                <w:szCs w:val="24"/>
              </w:rPr>
              <w:t>(-)</w:t>
            </w:r>
          </w:p>
        </w:tc>
        <w:tc>
          <w:tcPr>
            <w:tcW w:w="4722" w:type="dxa"/>
          </w:tcPr>
          <w:p w14:paraId="058E7D21" w14:textId="77777777" w:rsidR="00C916E8" w:rsidRPr="009D2171" w:rsidRDefault="00C916E8" w:rsidP="00403F37">
            <w:pPr>
              <w:rPr>
                <w:sz w:val="24"/>
                <w:szCs w:val="24"/>
              </w:rPr>
            </w:pPr>
          </w:p>
        </w:tc>
      </w:tr>
      <w:tr w:rsidR="00C916E8" w:rsidRPr="009D2171" w14:paraId="7526899E" w14:textId="77777777" w:rsidTr="00C757EB">
        <w:tc>
          <w:tcPr>
            <w:tcW w:w="2942" w:type="dxa"/>
          </w:tcPr>
          <w:p w14:paraId="3D352ED1" w14:textId="77777777" w:rsidR="00C916E8" w:rsidRPr="009D2171" w:rsidRDefault="008C72BF" w:rsidP="00403F37">
            <w:pPr>
              <w:rPr>
                <w:sz w:val="24"/>
                <w:szCs w:val="24"/>
              </w:rPr>
            </w:pPr>
            <w:r w:rsidRPr="009D2171">
              <w:rPr>
                <w:sz w:val="24"/>
                <w:szCs w:val="24"/>
              </w:rPr>
              <w:t>Amplia y estricta regulación ambiental</w:t>
            </w:r>
          </w:p>
        </w:tc>
        <w:tc>
          <w:tcPr>
            <w:tcW w:w="1164" w:type="dxa"/>
            <w:vAlign w:val="center"/>
          </w:tcPr>
          <w:p w14:paraId="3C51D6E7" w14:textId="77777777" w:rsidR="00C916E8" w:rsidRPr="009D2171" w:rsidRDefault="00C916E8" w:rsidP="00403F37">
            <w:pPr>
              <w:jc w:val="center"/>
              <w:rPr>
                <w:sz w:val="24"/>
                <w:szCs w:val="24"/>
              </w:rPr>
            </w:pPr>
            <w:r w:rsidRPr="009D2171">
              <w:rPr>
                <w:sz w:val="24"/>
                <w:szCs w:val="24"/>
              </w:rPr>
              <w:t>(-)</w:t>
            </w:r>
          </w:p>
        </w:tc>
        <w:tc>
          <w:tcPr>
            <w:tcW w:w="4722" w:type="dxa"/>
          </w:tcPr>
          <w:p w14:paraId="2AAE20A1" w14:textId="77777777" w:rsidR="00C916E8" w:rsidRPr="009D2171" w:rsidRDefault="00A27E10" w:rsidP="00A27E10">
            <w:pPr>
              <w:jc w:val="both"/>
              <w:rPr>
                <w:sz w:val="24"/>
                <w:szCs w:val="24"/>
              </w:rPr>
            </w:pPr>
            <w:r>
              <w:rPr>
                <w:sz w:val="24"/>
                <w:szCs w:val="24"/>
              </w:rPr>
              <w:t>L</w:t>
            </w:r>
            <w:r w:rsidR="008C72BF" w:rsidRPr="009D2171">
              <w:rPr>
                <w:sz w:val="24"/>
                <w:szCs w:val="24"/>
              </w:rPr>
              <w:t xml:space="preserve">as regulaciones medioambientales exigen medidas muy estrictas que </w:t>
            </w:r>
            <w:r w:rsidR="008C72BF" w:rsidRPr="009D2171">
              <w:rPr>
                <w:sz w:val="24"/>
                <w:szCs w:val="24"/>
              </w:rPr>
              <w:lastRenderedPageBreak/>
              <w:t>ocasiona</w:t>
            </w:r>
            <w:r w:rsidR="00D850F6">
              <w:rPr>
                <w:sz w:val="24"/>
                <w:szCs w:val="24"/>
              </w:rPr>
              <w:t>rán</w:t>
            </w:r>
            <w:r w:rsidR="008C72BF" w:rsidRPr="009D2171">
              <w:rPr>
                <w:sz w:val="24"/>
                <w:szCs w:val="24"/>
              </w:rPr>
              <w:t xml:space="preserve"> inversiones en infraestructura</w:t>
            </w:r>
            <w:r w:rsidR="00D850F6">
              <w:rPr>
                <w:sz w:val="24"/>
                <w:szCs w:val="24"/>
              </w:rPr>
              <w:t xml:space="preserve"> y en el tema de vertimientos</w:t>
            </w:r>
          </w:p>
        </w:tc>
      </w:tr>
      <w:tr w:rsidR="008C72BF" w:rsidRPr="009D2171" w14:paraId="499AE7E1" w14:textId="77777777" w:rsidTr="00C757EB">
        <w:tc>
          <w:tcPr>
            <w:tcW w:w="2942" w:type="dxa"/>
          </w:tcPr>
          <w:p w14:paraId="627A5706" w14:textId="77777777" w:rsidR="008C72BF" w:rsidRPr="009D2171" w:rsidRDefault="008C72BF" w:rsidP="008F70F5">
            <w:pPr>
              <w:jc w:val="both"/>
              <w:rPr>
                <w:sz w:val="24"/>
                <w:szCs w:val="24"/>
              </w:rPr>
            </w:pPr>
            <w:r w:rsidRPr="009D2171">
              <w:rPr>
                <w:sz w:val="24"/>
                <w:szCs w:val="24"/>
              </w:rPr>
              <w:lastRenderedPageBreak/>
              <w:t>No se invierte en avances tecnológicos, aunque estos no generan valor adicional en los pagos de las EAPB</w:t>
            </w:r>
          </w:p>
        </w:tc>
        <w:tc>
          <w:tcPr>
            <w:tcW w:w="1164" w:type="dxa"/>
            <w:vAlign w:val="center"/>
          </w:tcPr>
          <w:p w14:paraId="0A697F4A" w14:textId="77777777" w:rsidR="008C72BF" w:rsidRPr="009D2171" w:rsidRDefault="00A27E10" w:rsidP="00403F37">
            <w:pPr>
              <w:jc w:val="center"/>
              <w:rPr>
                <w:sz w:val="24"/>
                <w:szCs w:val="24"/>
              </w:rPr>
            </w:pPr>
            <w:r w:rsidRPr="009D2171">
              <w:rPr>
                <w:sz w:val="24"/>
                <w:szCs w:val="24"/>
              </w:rPr>
              <w:t>(-)</w:t>
            </w:r>
          </w:p>
        </w:tc>
        <w:tc>
          <w:tcPr>
            <w:tcW w:w="4722" w:type="dxa"/>
            <w:vAlign w:val="center"/>
          </w:tcPr>
          <w:p w14:paraId="0C44E1E6" w14:textId="77777777" w:rsidR="008C72BF" w:rsidRPr="009D2171" w:rsidRDefault="008C72BF" w:rsidP="00A710E2">
            <w:pPr>
              <w:rPr>
                <w:sz w:val="24"/>
                <w:szCs w:val="24"/>
              </w:rPr>
            </w:pPr>
            <w:r w:rsidRPr="009D2171">
              <w:rPr>
                <w:sz w:val="24"/>
                <w:szCs w:val="24"/>
              </w:rPr>
              <w:t>La adquisición de nuevas tecnologías no genera valores adicionales en los pagos de cápita por parte de las EPS</w:t>
            </w:r>
          </w:p>
        </w:tc>
      </w:tr>
    </w:tbl>
    <w:p w14:paraId="56BE8CD6" w14:textId="77777777" w:rsidR="00C916E8" w:rsidRPr="009D2171" w:rsidRDefault="00C916E8">
      <w:pPr>
        <w:rPr>
          <w:sz w:val="24"/>
          <w:szCs w:val="24"/>
        </w:rPr>
      </w:pPr>
    </w:p>
    <w:p w14:paraId="56F408C2" w14:textId="3B7E7A0E" w:rsidR="001D65A4" w:rsidRPr="00E6710D" w:rsidRDefault="00D47D6A" w:rsidP="001D65A4">
      <w:pPr>
        <w:pStyle w:val="Ttulo2"/>
        <w:rPr>
          <w:rFonts w:ascii="Arial" w:hAnsi="Arial" w:cs="Arial"/>
          <w:b/>
          <w:sz w:val="24"/>
          <w:szCs w:val="24"/>
        </w:rPr>
      </w:pPr>
      <w:bookmarkStart w:id="18" w:name="_Toc49334913"/>
      <w:r w:rsidRPr="00E6710D">
        <w:rPr>
          <w:rFonts w:ascii="Arial" w:hAnsi="Arial" w:cs="Arial"/>
          <w:b/>
          <w:bCs/>
          <w:color w:val="auto"/>
          <w:sz w:val="24"/>
          <w:szCs w:val="24"/>
        </w:rPr>
        <w:t>5</w:t>
      </w:r>
      <w:r w:rsidR="00CB1277" w:rsidRPr="00E6710D">
        <w:rPr>
          <w:rFonts w:ascii="Arial" w:hAnsi="Arial" w:cs="Arial"/>
          <w:b/>
          <w:bCs/>
          <w:color w:val="auto"/>
          <w:sz w:val="24"/>
          <w:szCs w:val="24"/>
        </w:rPr>
        <w:t xml:space="preserve">.3 </w:t>
      </w:r>
      <w:r w:rsidR="001D65A4" w:rsidRPr="00E6710D">
        <w:rPr>
          <w:rFonts w:ascii="Arial" w:hAnsi="Arial" w:cs="Arial"/>
          <w:b/>
          <w:color w:val="000000" w:themeColor="text1"/>
          <w:sz w:val="24"/>
          <w:szCs w:val="24"/>
        </w:rPr>
        <w:t>CAPACIDADES INTERNAS</w:t>
      </w:r>
      <w:bookmarkEnd w:id="18"/>
    </w:p>
    <w:p w14:paraId="6B00F069" w14:textId="77777777" w:rsidR="001D65A4" w:rsidRPr="00E6710D" w:rsidRDefault="001D65A4" w:rsidP="00986BF4">
      <w:pPr>
        <w:rPr>
          <w:b/>
          <w:sz w:val="24"/>
          <w:szCs w:val="24"/>
        </w:rPr>
      </w:pPr>
    </w:p>
    <w:p w14:paraId="1E13E89A" w14:textId="77777777" w:rsidR="001D65A4" w:rsidRPr="00E6710D" w:rsidRDefault="001D65A4" w:rsidP="00986BF4">
      <w:pPr>
        <w:rPr>
          <w:color w:val="000000" w:themeColor="text1"/>
          <w:sz w:val="24"/>
          <w:szCs w:val="24"/>
          <w:lang w:val="es-MX"/>
        </w:rPr>
      </w:pPr>
      <w:r w:rsidRPr="00E6710D">
        <w:rPr>
          <w:bCs/>
          <w:color w:val="000000" w:themeColor="text1"/>
          <w:sz w:val="24"/>
          <w:szCs w:val="24"/>
          <w:lang w:val="es-CO"/>
        </w:rPr>
        <w:t>Capacidades requeridas por mejorar y/o desarrollar:</w:t>
      </w:r>
    </w:p>
    <w:p w14:paraId="7CCF2A8B" w14:textId="20F0E0DC" w:rsidR="001D65A4" w:rsidRPr="004E0A0C" w:rsidRDefault="001D65A4" w:rsidP="00986BF4">
      <w:pPr>
        <w:rPr>
          <w:color w:val="000000" w:themeColor="text1"/>
          <w:sz w:val="24"/>
          <w:szCs w:val="24"/>
          <w:lang w:val="es-MX"/>
        </w:rPr>
      </w:pPr>
      <w:r w:rsidRPr="00E6710D">
        <w:rPr>
          <w:color w:val="000000" w:themeColor="text1"/>
          <w:sz w:val="24"/>
          <w:szCs w:val="24"/>
          <w:lang w:val="es-CO"/>
        </w:rPr>
        <w:t>Competencias técnicas</w:t>
      </w:r>
      <w:r w:rsidR="00E6710D">
        <w:rPr>
          <w:color w:val="000000" w:themeColor="text1"/>
          <w:sz w:val="24"/>
          <w:szCs w:val="24"/>
          <w:lang w:val="es-CO"/>
        </w:rPr>
        <w:t xml:space="preserve"> del talento humano</w:t>
      </w:r>
    </w:p>
    <w:p w14:paraId="32A00517" w14:textId="77777777" w:rsidR="001D65A4" w:rsidRPr="004E0A0C" w:rsidRDefault="001D65A4" w:rsidP="00986BF4">
      <w:pPr>
        <w:rPr>
          <w:color w:val="000000" w:themeColor="text1"/>
          <w:sz w:val="24"/>
          <w:szCs w:val="24"/>
          <w:lang w:val="es-MX"/>
        </w:rPr>
      </w:pPr>
      <w:r w:rsidRPr="00E6710D">
        <w:rPr>
          <w:color w:val="000000" w:themeColor="text1"/>
          <w:sz w:val="24"/>
          <w:szCs w:val="24"/>
          <w:lang w:val="es-CO"/>
        </w:rPr>
        <w:t>Fortalecimiento de la marca HRQV</w:t>
      </w:r>
    </w:p>
    <w:p w14:paraId="3FF02117" w14:textId="77777777" w:rsidR="001D65A4" w:rsidRPr="004E0A0C" w:rsidRDefault="001D65A4" w:rsidP="00986BF4">
      <w:pPr>
        <w:rPr>
          <w:color w:val="000000" w:themeColor="text1"/>
          <w:sz w:val="24"/>
          <w:szCs w:val="24"/>
          <w:lang w:val="es-MX"/>
        </w:rPr>
      </w:pPr>
      <w:r w:rsidRPr="00E6710D">
        <w:rPr>
          <w:color w:val="000000" w:themeColor="text1"/>
          <w:sz w:val="24"/>
          <w:szCs w:val="24"/>
          <w:lang w:val="es-CO"/>
        </w:rPr>
        <w:t xml:space="preserve">Comunicación asertiva </w:t>
      </w:r>
    </w:p>
    <w:p w14:paraId="7A32521C" w14:textId="77777777" w:rsidR="001D65A4" w:rsidRPr="00E6710D" w:rsidRDefault="001D65A4" w:rsidP="00986BF4">
      <w:pPr>
        <w:rPr>
          <w:color w:val="000000" w:themeColor="text1"/>
          <w:sz w:val="24"/>
          <w:szCs w:val="24"/>
          <w:lang w:val="es-MX"/>
        </w:rPr>
      </w:pPr>
      <w:r w:rsidRPr="00E6710D">
        <w:rPr>
          <w:color w:val="000000" w:themeColor="text1"/>
          <w:sz w:val="24"/>
          <w:szCs w:val="24"/>
          <w:lang w:val="es-CO"/>
        </w:rPr>
        <w:t>Capacidad de innovar y adaptarse al cambio</w:t>
      </w:r>
    </w:p>
    <w:p w14:paraId="7784E571" w14:textId="0E48FBCF" w:rsidR="001D65A4" w:rsidRPr="00E6710D" w:rsidRDefault="00E6710D" w:rsidP="00986BF4">
      <w:pPr>
        <w:rPr>
          <w:color w:val="000000" w:themeColor="text1"/>
          <w:sz w:val="24"/>
          <w:szCs w:val="24"/>
          <w:lang w:val="es-MX"/>
        </w:rPr>
      </w:pPr>
      <w:r>
        <w:rPr>
          <w:color w:val="000000" w:themeColor="text1"/>
          <w:sz w:val="24"/>
          <w:szCs w:val="24"/>
          <w:lang w:val="es-CO"/>
        </w:rPr>
        <w:t xml:space="preserve">Flexibilidad del modelo </w:t>
      </w:r>
      <w:r w:rsidR="001D65A4" w:rsidRPr="00E6710D">
        <w:rPr>
          <w:color w:val="000000" w:themeColor="text1"/>
          <w:sz w:val="24"/>
          <w:szCs w:val="24"/>
          <w:lang w:val="es-CO"/>
        </w:rPr>
        <w:t>de atención</w:t>
      </w:r>
    </w:p>
    <w:p w14:paraId="40632832" w14:textId="77777777" w:rsidR="001D65A4" w:rsidRPr="00E6710D" w:rsidRDefault="001D65A4" w:rsidP="00986BF4">
      <w:pPr>
        <w:rPr>
          <w:color w:val="000000" w:themeColor="text1"/>
          <w:sz w:val="24"/>
          <w:szCs w:val="24"/>
          <w:lang w:val="es-MX"/>
        </w:rPr>
      </w:pPr>
      <w:r w:rsidRPr="00E6710D">
        <w:rPr>
          <w:color w:val="000000" w:themeColor="text1"/>
          <w:sz w:val="24"/>
          <w:szCs w:val="24"/>
          <w:lang w:val="es-CO"/>
        </w:rPr>
        <w:t>Planeación estratégica de las comunicaciones y el sistema de información</w:t>
      </w:r>
    </w:p>
    <w:p w14:paraId="79FD5D80" w14:textId="0365EC8A" w:rsidR="000A2006" w:rsidRDefault="000A2006" w:rsidP="00F329CD">
      <w:pPr>
        <w:rPr>
          <w:b/>
          <w:bCs/>
          <w:sz w:val="24"/>
          <w:szCs w:val="24"/>
          <w:lang w:val="es-MX"/>
        </w:rPr>
      </w:pPr>
    </w:p>
    <w:p w14:paraId="672DCF5F" w14:textId="4D65B3A4" w:rsidR="008C72BF" w:rsidRDefault="00D47D6A" w:rsidP="002615CC">
      <w:pPr>
        <w:pStyle w:val="Ttulo2"/>
        <w:rPr>
          <w:rFonts w:ascii="Arial" w:hAnsi="Arial" w:cs="Arial"/>
          <w:b/>
          <w:bCs/>
          <w:color w:val="auto"/>
          <w:sz w:val="24"/>
          <w:szCs w:val="24"/>
        </w:rPr>
      </w:pPr>
      <w:bookmarkStart w:id="19" w:name="_Toc49334914"/>
      <w:r>
        <w:rPr>
          <w:rFonts w:ascii="Arial" w:hAnsi="Arial" w:cs="Arial"/>
          <w:b/>
          <w:bCs/>
          <w:color w:val="auto"/>
          <w:sz w:val="24"/>
          <w:szCs w:val="24"/>
        </w:rPr>
        <w:t>5</w:t>
      </w:r>
      <w:r w:rsidR="001D65A4">
        <w:rPr>
          <w:rFonts w:ascii="Arial" w:hAnsi="Arial" w:cs="Arial"/>
          <w:b/>
          <w:bCs/>
          <w:color w:val="auto"/>
          <w:sz w:val="24"/>
          <w:szCs w:val="24"/>
        </w:rPr>
        <w:t xml:space="preserve">.4 </w:t>
      </w:r>
      <w:r w:rsidR="002615CC" w:rsidRPr="002615CC">
        <w:rPr>
          <w:rFonts w:ascii="Arial" w:hAnsi="Arial" w:cs="Arial"/>
          <w:b/>
          <w:bCs/>
          <w:color w:val="auto"/>
          <w:sz w:val="24"/>
          <w:szCs w:val="24"/>
        </w:rPr>
        <w:t>PARTES INTERESADAS</w:t>
      </w:r>
      <w:bookmarkEnd w:id="19"/>
    </w:p>
    <w:p w14:paraId="683947F4" w14:textId="202BB12C" w:rsidR="002615CC" w:rsidRDefault="002615CC" w:rsidP="002615CC"/>
    <w:p w14:paraId="55B46EB6" w14:textId="5B9500A2" w:rsidR="00403F37" w:rsidRPr="008E5DA0" w:rsidRDefault="00403F37" w:rsidP="00942C3A">
      <w:pPr>
        <w:pStyle w:val="Prrafodelista"/>
        <w:numPr>
          <w:ilvl w:val="0"/>
          <w:numId w:val="1"/>
        </w:numPr>
        <w:rPr>
          <w:rFonts w:ascii="Arial" w:hAnsi="Arial" w:cs="Arial"/>
          <w:bCs/>
          <w:sz w:val="24"/>
          <w:szCs w:val="24"/>
        </w:rPr>
      </w:pPr>
      <w:r w:rsidRPr="008E5DA0">
        <w:rPr>
          <w:rFonts w:ascii="Arial" w:hAnsi="Arial" w:cs="Arial"/>
          <w:bCs/>
          <w:sz w:val="24"/>
          <w:szCs w:val="24"/>
        </w:rPr>
        <w:t xml:space="preserve">Pacientes y familias </w:t>
      </w:r>
      <w:r w:rsidR="008E5DA0" w:rsidRPr="008E5DA0">
        <w:rPr>
          <w:rFonts w:ascii="Arial" w:hAnsi="Arial" w:cs="Arial"/>
          <w:bCs/>
          <w:sz w:val="24"/>
          <w:szCs w:val="24"/>
        </w:rPr>
        <w:t>–</w:t>
      </w:r>
      <w:r w:rsidRPr="008E5DA0">
        <w:rPr>
          <w:rFonts w:ascii="Arial" w:hAnsi="Arial" w:cs="Arial"/>
          <w:bCs/>
          <w:sz w:val="24"/>
          <w:szCs w:val="24"/>
        </w:rPr>
        <w:t xml:space="preserve"> Cuidadores</w:t>
      </w:r>
    </w:p>
    <w:p w14:paraId="6352D298" w14:textId="198ABB21" w:rsidR="008E5DA0" w:rsidRPr="008E5DA0" w:rsidRDefault="008E5DA0" w:rsidP="00942C3A">
      <w:pPr>
        <w:pStyle w:val="Prrafodelista"/>
        <w:numPr>
          <w:ilvl w:val="0"/>
          <w:numId w:val="1"/>
        </w:numPr>
        <w:rPr>
          <w:rFonts w:ascii="Arial" w:hAnsi="Arial" w:cs="Arial"/>
          <w:bCs/>
          <w:sz w:val="24"/>
          <w:szCs w:val="24"/>
        </w:rPr>
      </w:pPr>
      <w:r w:rsidRPr="008E5DA0">
        <w:rPr>
          <w:rFonts w:ascii="Arial" w:hAnsi="Arial" w:cs="Arial"/>
          <w:bCs/>
          <w:sz w:val="24"/>
          <w:szCs w:val="24"/>
        </w:rPr>
        <w:t>Colaboradores</w:t>
      </w:r>
    </w:p>
    <w:p w14:paraId="3FF93394" w14:textId="77777777" w:rsidR="008E5DA0" w:rsidRPr="008E5DA0" w:rsidRDefault="008E5DA0" w:rsidP="00942C3A">
      <w:pPr>
        <w:pStyle w:val="Prrafodelista"/>
        <w:numPr>
          <w:ilvl w:val="0"/>
          <w:numId w:val="1"/>
        </w:numPr>
        <w:rPr>
          <w:rFonts w:ascii="Arial" w:hAnsi="Arial" w:cs="Arial"/>
          <w:sz w:val="24"/>
          <w:szCs w:val="24"/>
          <w:lang w:val="es-MX"/>
        </w:rPr>
      </w:pPr>
      <w:r w:rsidRPr="008E5DA0">
        <w:rPr>
          <w:rFonts w:ascii="Arial" w:hAnsi="Arial" w:cs="Arial"/>
          <w:bCs/>
          <w:sz w:val="24"/>
          <w:szCs w:val="24"/>
        </w:rPr>
        <w:t>Gobierno e instituciones reguladoras</w:t>
      </w:r>
    </w:p>
    <w:p w14:paraId="7A39B2BB" w14:textId="2755E934" w:rsidR="008E5DA0" w:rsidRPr="008E5DA0" w:rsidRDefault="008E5DA0" w:rsidP="00942C3A">
      <w:pPr>
        <w:pStyle w:val="Prrafodelista"/>
        <w:numPr>
          <w:ilvl w:val="0"/>
          <w:numId w:val="1"/>
        </w:numPr>
        <w:rPr>
          <w:rFonts w:ascii="Arial" w:hAnsi="Arial" w:cs="Arial"/>
          <w:sz w:val="24"/>
          <w:szCs w:val="24"/>
          <w:lang w:val="es-MX" w:bidi="es-ES"/>
        </w:rPr>
      </w:pPr>
      <w:r w:rsidRPr="008E5DA0">
        <w:rPr>
          <w:rFonts w:ascii="Arial" w:hAnsi="Arial" w:cs="Arial"/>
          <w:sz w:val="24"/>
          <w:szCs w:val="24"/>
          <w:lang w:val="es-MX"/>
        </w:rPr>
        <w:t>Aseguradores</w:t>
      </w:r>
    </w:p>
    <w:p w14:paraId="4738AC8A" w14:textId="31AE47C2" w:rsidR="008E5DA0" w:rsidRDefault="008E5DA0" w:rsidP="002615CC"/>
    <w:p w14:paraId="0323A5E2" w14:textId="77777777" w:rsidR="0077033F" w:rsidRDefault="0077033F" w:rsidP="0077033F">
      <w:pPr>
        <w:pStyle w:val="Ttulo3"/>
        <w:rPr>
          <w:rFonts w:ascii="Arial" w:hAnsi="Arial" w:cs="Arial"/>
          <w:b/>
          <w:bCs/>
          <w:color w:val="auto"/>
        </w:rPr>
      </w:pPr>
      <w:bookmarkStart w:id="20" w:name="_Toc49334915"/>
      <w:r>
        <w:rPr>
          <w:rFonts w:ascii="Arial" w:hAnsi="Arial" w:cs="Arial"/>
          <w:b/>
          <w:bCs/>
          <w:color w:val="auto"/>
        </w:rPr>
        <w:t>5</w:t>
      </w:r>
      <w:r w:rsidRPr="002615CC">
        <w:rPr>
          <w:rFonts w:ascii="Arial" w:hAnsi="Arial" w:cs="Arial"/>
          <w:b/>
          <w:bCs/>
          <w:color w:val="auto"/>
        </w:rPr>
        <w:t>.</w:t>
      </w:r>
      <w:r>
        <w:rPr>
          <w:rFonts w:ascii="Arial" w:hAnsi="Arial" w:cs="Arial"/>
          <w:b/>
          <w:bCs/>
          <w:color w:val="auto"/>
        </w:rPr>
        <w:t>4</w:t>
      </w:r>
      <w:r w:rsidRPr="002615CC">
        <w:rPr>
          <w:rFonts w:ascii="Arial" w:hAnsi="Arial" w:cs="Arial"/>
          <w:b/>
          <w:bCs/>
          <w:color w:val="auto"/>
        </w:rPr>
        <w:t xml:space="preserve">.1 NECESIDADES </w:t>
      </w:r>
      <w:r>
        <w:rPr>
          <w:rFonts w:ascii="Arial" w:hAnsi="Arial" w:cs="Arial"/>
          <w:b/>
          <w:bCs/>
          <w:color w:val="auto"/>
        </w:rPr>
        <w:t xml:space="preserve">Y EXPECTATIVAS </w:t>
      </w:r>
      <w:r w:rsidRPr="002615CC">
        <w:rPr>
          <w:rFonts w:ascii="Arial" w:hAnsi="Arial" w:cs="Arial"/>
          <w:b/>
          <w:bCs/>
          <w:color w:val="auto"/>
        </w:rPr>
        <w:t>DE LAS PARTES INTERESADAS</w:t>
      </w:r>
      <w:bookmarkEnd w:id="20"/>
    </w:p>
    <w:p w14:paraId="099F81AF" w14:textId="77777777" w:rsidR="0077033F" w:rsidRDefault="0077033F" w:rsidP="0077033F"/>
    <w:p w14:paraId="473EBAFE" w14:textId="77777777" w:rsidR="0077033F" w:rsidRPr="00FD4CE8" w:rsidRDefault="0077033F" w:rsidP="0077033F">
      <w:r>
        <w:rPr>
          <w:noProof/>
          <w:lang w:val="en-US" w:eastAsia="en-US" w:bidi="ar-SA"/>
        </w:rPr>
        <w:lastRenderedPageBreak/>
        <w:drawing>
          <wp:anchor distT="0" distB="0" distL="114300" distR="114300" simplePos="0" relativeHeight="251673600" behindDoc="1" locked="0" layoutInCell="1" allowOverlap="1" wp14:anchorId="4D8D8527" wp14:editId="4939FA8A">
            <wp:simplePos x="0" y="0"/>
            <wp:positionH relativeFrom="column">
              <wp:posOffset>0</wp:posOffset>
            </wp:positionH>
            <wp:positionV relativeFrom="paragraph">
              <wp:posOffset>154305</wp:posOffset>
            </wp:positionV>
            <wp:extent cx="5606415" cy="4111625"/>
            <wp:effectExtent l="152400" t="152400" r="356235" b="365125"/>
            <wp:wrapTight wrapText="bothSides">
              <wp:wrapPolygon edited="0">
                <wp:start x="294" y="-801"/>
                <wp:lineTo x="-587" y="-600"/>
                <wp:lineTo x="-587" y="22017"/>
                <wp:lineTo x="734" y="23418"/>
                <wp:lineTo x="21578" y="23418"/>
                <wp:lineTo x="21651" y="23218"/>
                <wp:lineTo x="22826" y="21917"/>
                <wp:lineTo x="22899" y="1001"/>
                <wp:lineTo x="22018" y="-500"/>
                <wp:lineTo x="21945" y="-801"/>
                <wp:lineTo x="294" y="-801"/>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6415" cy="4111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C987762" w14:textId="77777777" w:rsidR="0077033F" w:rsidRDefault="0077033F" w:rsidP="0077033F"/>
    <w:p w14:paraId="1028C259" w14:textId="77777777" w:rsidR="0077033F" w:rsidRPr="00E27A59" w:rsidRDefault="0077033F" w:rsidP="0077033F"/>
    <w:p w14:paraId="06B47859" w14:textId="77777777" w:rsidR="0077033F" w:rsidRDefault="0077033F" w:rsidP="0077033F"/>
    <w:p w14:paraId="5479A1A8" w14:textId="77777777" w:rsidR="0077033F" w:rsidRDefault="0077033F" w:rsidP="0077033F"/>
    <w:p w14:paraId="21276128" w14:textId="5452B81C" w:rsidR="006C00FB" w:rsidRDefault="00650CAF" w:rsidP="006C00FB">
      <w:pPr>
        <w:rPr>
          <w:b/>
          <w:bCs/>
          <w:sz w:val="24"/>
          <w:szCs w:val="24"/>
          <w:lang w:val="es-CO"/>
        </w:rPr>
      </w:pPr>
      <w:r>
        <w:rPr>
          <w:rFonts w:asciiTheme="majorHAnsi" w:eastAsiaTheme="majorEastAsia" w:hAnsiTheme="majorHAnsi" w:cstheme="majorBidi"/>
          <w:noProof/>
          <w:color w:val="2F5496" w:themeColor="accent1" w:themeShade="BF"/>
          <w:sz w:val="26"/>
          <w:szCs w:val="26"/>
          <w:lang w:val="en-US" w:eastAsia="en-US" w:bidi="ar-SA"/>
        </w:rPr>
        <w:lastRenderedPageBreak/>
        <w:drawing>
          <wp:anchor distT="0" distB="0" distL="114300" distR="114300" simplePos="0" relativeHeight="251675648" behindDoc="1" locked="0" layoutInCell="1" allowOverlap="1" wp14:anchorId="504D6403" wp14:editId="48C02986">
            <wp:simplePos x="0" y="0"/>
            <wp:positionH relativeFrom="margin">
              <wp:align>left</wp:align>
            </wp:positionH>
            <wp:positionV relativeFrom="paragraph">
              <wp:posOffset>3827780</wp:posOffset>
            </wp:positionV>
            <wp:extent cx="5200650" cy="3342005"/>
            <wp:effectExtent l="152400" t="152400" r="361950" b="353695"/>
            <wp:wrapTight wrapText="bothSides">
              <wp:wrapPolygon edited="0">
                <wp:start x="316" y="-985"/>
                <wp:lineTo x="-633" y="-739"/>
                <wp:lineTo x="-633" y="22039"/>
                <wp:lineTo x="-237" y="22901"/>
                <wp:lineTo x="712" y="23517"/>
                <wp:lineTo x="791" y="23763"/>
                <wp:lineTo x="21600" y="23763"/>
                <wp:lineTo x="21679" y="23517"/>
                <wp:lineTo x="22629" y="22901"/>
                <wp:lineTo x="23024" y="21054"/>
                <wp:lineTo x="23024" y="1231"/>
                <wp:lineTo x="22075" y="-616"/>
                <wp:lineTo x="21996" y="-985"/>
                <wp:lineTo x="316" y="-985"/>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3342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26"/>
          <w:szCs w:val="26"/>
          <w:lang w:val="en-US" w:eastAsia="en-US" w:bidi="ar-SA"/>
        </w:rPr>
        <w:drawing>
          <wp:anchor distT="0" distB="0" distL="114300" distR="114300" simplePos="0" relativeHeight="251674624" behindDoc="1" locked="0" layoutInCell="1" allowOverlap="1" wp14:anchorId="349F73BA" wp14:editId="2B65AEDD">
            <wp:simplePos x="0" y="0"/>
            <wp:positionH relativeFrom="margin">
              <wp:align>right</wp:align>
            </wp:positionH>
            <wp:positionV relativeFrom="paragraph">
              <wp:posOffset>152400</wp:posOffset>
            </wp:positionV>
            <wp:extent cx="5124450" cy="3487420"/>
            <wp:effectExtent l="152400" t="152400" r="361950" b="360680"/>
            <wp:wrapTight wrapText="bothSides">
              <wp:wrapPolygon edited="0">
                <wp:start x="321" y="-944"/>
                <wp:lineTo x="-642" y="-708"/>
                <wp:lineTo x="-562" y="22064"/>
                <wp:lineTo x="803" y="23716"/>
                <wp:lineTo x="21600" y="23716"/>
                <wp:lineTo x="21680" y="23480"/>
                <wp:lineTo x="22965" y="22064"/>
                <wp:lineTo x="23045" y="1180"/>
                <wp:lineTo x="22082" y="-590"/>
                <wp:lineTo x="22001" y="-944"/>
                <wp:lineTo x="321" y="-944"/>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3487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6F7CE3" w14:textId="26C6C3AA" w:rsidR="00703F6F" w:rsidRDefault="00703F6F" w:rsidP="00D26406">
      <w:pPr>
        <w:pStyle w:val="Prrafodelista"/>
        <w:spacing w:after="160" w:line="259" w:lineRule="auto"/>
        <w:jc w:val="both"/>
        <w:rPr>
          <w:rFonts w:ascii="Arial" w:hAnsi="Arial" w:cs="Arial"/>
          <w:color w:val="000000" w:themeColor="text1"/>
          <w:sz w:val="24"/>
          <w:szCs w:val="24"/>
        </w:rPr>
      </w:pPr>
      <w:r>
        <w:rPr>
          <w:rFonts w:asciiTheme="majorHAnsi" w:eastAsiaTheme="majorEastAsia" w:hAnsiTheme="majorHAnsi" w:cstheme="majorBidi"/>
          <w:noProof/>
          <w:color w:val="2F5496" w:themeColor="accent1" w:themeShade="BF"/>
          <w:sz w:val="26"/>
          <w:szCs w:val="26"/>
          <w:lang w:val="en-US"/>
        </w:rPr>
        <w:lastRenderedPageBreak/>
        <w:drawing>
          <wp:anchor distT="0" distB="0" distL="114300" distR="114300" simplePos="0" relativeHeight="251680768" behindDoc="1" locked="0" layoutInCell="1" allowOverlap="1" wp14:anchorId="3E6E358B" wp14:editId="178E00D8">
            <wp:simplePos x="0" y="0"/>
            <wp:positionH relativeFrom="page">
              <wp:posOffset>1119892</wp:posOffset>
            </wp:positionH>
            <wp:positionV relativeFrom="paragraph">
              <wp:posOffset>152842</wp:posOffset>
            </wp:positionV>
            <wp:extent cx="5608320" cy="3655695"/>
            <wp:effectExtent l="152400" t="152400" r="354330" b="363855"/>
            <wp:wrapTight wrapText="bothSides">
              <wp:wrapPolygon edited="0">
                <wp:start x="293" y="-900"/>
                <wp:lineTo x="-587" y="-675"/>
                <wp:lineTo x="-587" y="22061"/>
                <wp:lineTo x="-293" y="22737"/>
                <wp:lineTo x="660" y="23412"/>
                <wp:lineTo x="734" y="23637"/>
                <wp:lineTo x="21571" y="23637"/>
                <wp:lineTo x="21644" y="23412"/>
                <wp:lineTo x="22598" y="22737"/>
                <wp:lineTo x="22891" y="20936"/>
                <wp:lineTo x="22891" y="1126"/>
                <wp:lineTo x="22011" y="-563"/>
                <wp:lineTo x="21938" y="-900"/>
                <wp:lineTo x="293" y="-90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320" cy="36556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42074C" w14:textId="26601CD2" w:rsidR="003B0CBD" w:rsidRDefault="00131561" w:rsidP="003B0CBD">
      <w:pPr>
        <w:pStyle w:val="Ttulo2"/>
        <w:rPr>
          <w:rFonts w:ascii="Arial" w:hAnsi="Arial" w:cs="Arial"/>
          <w:b/>
          <w:color w:val="auto"/>
          <w:sz w:val="24"/>
          <w:szCs w:val="24"/>
        </w:rPr>
      </w:pPr>
      <w:bookmarkStart w:id="21" w:name="_Toc49334916"/>
      <w:r>
        <w:rPr>
          <w:rFonts w:ascii="Arial" w:hAnsi="Arial" w:cs="Arial"/>
          <w:b/>
          <w:color w:val="auto"/>
          <w:sz w:val="24"/>
          <w:szCs w:val="24"/>
        </w:rPr>
        <w:t xml:space="preserve">5.5 </w:t>
      </w:r>
      <w:r w:rsidR="003B0CBD" w:rsidRPr="00951132">
        <w:rPr>
          <w:rFonts w:ascii="Arial" w:hAnsi="Arial" w:cs="Arial"/>
          <w:b/>
          <w:color w:val="auto"/>
          <w:sz w:val="24"/>
          <w:szCs w:val="24"/>
        </w:rPr>
        <w:t xml:space="preserve">MAPA ESTRATÉGICO </w:t>
      </w:r>
      <w:r w:rsidR="003B0CBD">
        <w:rPr>
          <w:rFonts w:ascii="Arial" w:hAnsi="Arial" w:cs="Arial"/>
          <w:b/>
          <w:color w:val="auto"/>
          <w:sz w:val="24"/>
          <w:szCs w:val="24"/>
        </w:rPr>
        <w:t>–</w:t>
      </w:r>
      <w:r w:rsidR="003B0CBD" w:rsidRPr="00951132">
        <w:rPr>
          <w:rFonts w:ascii="Arial" w:hAnsi="Arial" w:cs="Arial"/>
          <w:b/>
          <w:color w:val="auto"/>
          <w:sz w:val="24"/>
          <w:szCs w:val="24"/>
        </w:rPr>
        <w:t xml:space="preserve"> PERSPECTIVAS</w:t>
      </w:r>
      <w:bookmarkEnd w:id="21"/>
    </w:p>
    <w:p w14:paraId="7B1EADEC" w14:textId="77F80F36" w:rsidR="003B0CBD" w:rsidRDefault="003B0CBD" w:rsidP="003B0CBD">
      <w:pPr>
        <w:rPr>
          <w:noProof/>
          <w:lang w:val="es-MX" w:eastAsia="en-US" w:bidi="ar-SA"/>
        </w:rPr>
      </w:pPr>
    </w:p>
    <w:p w14:paraId="7CEF8C66" w14:textId="77777777" w:rsidR="00961850" w:rsidRDefault="00961850" w:rsidP="00961850">
      <w:pPr>
        <w:jc w:val="both"/>
        <w:rPr>
          <w:sz w:val="24"/>
          <w:szCs w:val="24"/>
        </w:rPr>
      </w:pPr>
    </w:p>
    <w:p w14:paraId="3AE2B5B0" w14:textId="3B4B7068" w:rsidR="007D7755" w:rsidRDefault="00961850" w:rsidP="00961850">
      <w:pPr>
        <w:jc w:val="both"/>
        <w:rPr>
          <w:sz w:val="24"/>
          <w:szCs w:val="24"/>
        </w:rPr>
      </w:pPr>
      <w:r>
        <w:rPr>
          <w:sz w:val="24"/>
          <w:szCs w:val="24"/>
        </w:rPr>
        <w:t xml:space="preserve">El </w:t>
      </w:r>
      <w:r w:rsidRPr="009C63A8">
        <w:rPr>
          <w:sz w:val="24"/>
          <w:szCs w:val="24"/>
        </w:rPr>
        <w:t xml:space="preserve">mapa estratégico es el conjunto de los objetivos estratégicos interrelacionados y direccionados por la </w:t>
      </w:r>
      <w:r>
        <w:rPr>
          <w:sz w:val="24"/>
          <w:szCs w:val="24"/>
        </w:rPr>
        <w:t>v</w:t>
      </w:r>
      <w:r w:rsidRPr="009C63A8">
        <w:rPr>
          <w:sz w:val="24"/>
          <w:szCs w:val="24"/>
        </w:rPr>
        <w:t xml:space="preserve">isión o norte estratégico, en las cuatro (4) perspectivas que son: </w:t>
      </w:r>
    </w:p>
    <w:p w14:paraId="582426D0" w14:textId="77777777" w:rsidR="00427B0C" w:rsidRDefault="00427B0C" w:rsidP="00961850">
      <w:pPr>
        <w:jc w:val="both"/>
        <w:rPr>
          <w:sz w:val="24"/>
          <w:szCs w:val="24"/>
        </w:rPr>
      </w:pPr>
    </w:p>
    <w:p w14:paraId="292ABEF5" w14:textId="397AF344" w:rsidR="00427B0C" w:rsidRPr="00427B0C" w:rsidRDefault="00427B0C" w:rsidP="00427B0C">
      <w:pPr>
        <w:pStyle w:val="Prrafodelista"/>
        <w:numPr>
          <w:ilvl w:val="0"/>
          <w:numId w:val="16"/>
        </w:numPr>
        <w:jc w:val="both"/>
        <w:rPr>
          <w:rFonts w:ascii="Arial" w:hAnsi="Arial" w:cs="Arial"/>
          <w:sz w:val="24"/>
          <w:szCs w:val="24"/>
        </w:rPr>
      </w:pPr>
      <w:r>
        <w:rPr>
          <w:rFonts w:ascii="Arial" w:hAnsi="Arial" w:cs="Arial"/>
          <w:sz w:val="24"/>
          <w:szCs w:val="24"/>
        </w:rPr>
        <w:t>P</w:t>
      </w:r>
      <w:r w:rsidR="00961850" w:rsidRPr="00427B0C">
        <w:rPr>
          <w:rFonts w:ascii="Arial" w:hAnsi="Arial" w:cs="Arial"/>
          <w:sz w:val="24"/>
          <w:szCs w:val="24"/>
        </w:rPr>
        <w:t>erspectiva de las personas (aprendizaje y crecimiento)</w:t>
      </w:r>
    </w:p>
    <w:p w14:paraId="764A7D57" w14:textId="0EA4B8EF" w:rsidR="00427B0C" w:rsidRPr="00427B0C" w:rsidRDefault="00427B0C" w:rsidP="00427B0C">
      <w:pPr>
        <w:pStyle w:val="Prrafodelista"/>
        <w:numPr>
          <w:ilvl w:val="0"/>
          <w:numId w:val="16"/>
        </w:numPr>
        <w:jc w:val="both"/>
        <w:rPr>
          <w:rFonts w:ascii="Arial" w:hAnsi="Arial" w:cs="Arial"/>
          <w:sz w:val="24"/>
          <w:szCs w:val="24"/>
        </w:rPr>
      </w:pPr>
      <w:r>
        <w:rPr>
          <w:rFonts w:ascii="Arial" w:hAnsi="Arial" w:cs="Arial"/>
          <w:sz w:val="24"/>
          <w:szCs w:val="24"/>
        </w:rPr>
        <w:t>P</w:t>
      </w:r>
      <w:r w:rsidR="00961850" w:rsidRPr="00427B0C">
        <w:rPr>
          <w:rFonts w:ascii="Arial" w:hAnsi="Arial" w:cs="Arial"/>
          <w:sz w:val="24"/>
          <w:szCs w:val="24"/>
        </w:rPr>
        <w:t>erspectiva del proceso interno</w:t>
      </w:r>
    </w:p>
    <w:p w14:paraId="73DE93CE" w14:textId="1487F01C" w:rsidR="00427B0C" w:rsidRPr="00427B0C" w:rsidRDefault="00427B0C" w:rsidP="00427B0C">
      <w:pPr>
        <w:pStyle w:val="Prrafodelista"/>
        <w:numPr>
          <w:ilvl w:val="0"/>
          <w:numId w:val="16"/>
        </w:numPr>
        <w:jc w:val="both"/>
        <w:rPr>
          <w:rFonts w:ascii="Arial" w:hAnsi="Arial" w:cs="Arial"/>
          <w:sz w:val="24"/>
          <w:szCs w:val="24"/>
        </w:rPr>
      </w:pPr>
      <w:r>
        <w:rPr>
          <w:rFonts w:ascii="Arial" w:hAnsi="Arial" w:cs="Arial"/>
          <w:sz w:val="24"/>
          <w:szCs w:val="24"/>
        </w:rPr>
        <w:t>P</w:t>
      </w:r>
      <w:r w:rsidR="00961850" w:rsidRPr="00427B0C">
        <w:rPr>
          <w:rFonts w:ascii="Arial" w:hAnsi="Arial" w:cs="Arial"/>
          <w:sz w:val="24"/>
          <w:szCs w:val="24"/>
        </w:rPr>
        <w:t xml:space="preserve">erspectiva del cliente </w:t>
      </w:r>
    </w:p>
    <w:p w14:paraId="3E7C0D29" w14:textId="7FB63601" w:rsidR="00961850" w:rsidRPr="00427B0C" w:rsidRDefault="00427B0C" w:rsidP="00427B0C">
      <w:pPr>
        <w:pStyle w:val="Prrafodelista"/>
        <w:numPr>
          <w:ilvl w:val="0"/>
          <w:numId w:val="16"/>
        </w:numPr>
        <w:jc w:val="both"/>
        <w:rPr>
          <w:rFonts w:ascii="Arial" w:hAnsi="Arial" w:cs="Arial"/>
          <w:sz w:val="24"/>
          <w:szCs w:val="24"/>
        </w:rPr>
      </w:pPr>
      <w:r>
        <w:rPr>
          <w:rFonts w:ascii="Arial" w:hAnsi="Arial" w:cs="Arial"/>
          <w:sz w:val="24"/>
          <w:szCs w:val="24"/>
        </w:rPr>
        <w:t>P</w:t>
      </w:r>
      <w:r w:rsidR="00961850" w:rsidRPr="00427B0C">
        <w:rPr>
          <w:rFonts w:ascii="Arial" w:hAnsi="Arial" w:cs="Arial"/>
          <w:sz w:val="24"/>
          <w:szCs w:val="24"/>
        </w:rPr>
        <w:t>erspectiva administrativa y financiera.</w:t>
      </w:r>
    </w:p>
    <w:p w14:paraId="3BF7DE4D" w14:textId="41CD0BDD" w:rsidR="00131561" w:rsidRDefault="00131561" w:rsidP="00961850">
      <w:pPr>
        <w:widowControl/>
        <w:autoSpaceDE/>
        <w:autoSpaceDN/>
        <w:spacing w:after="160" w:line="259" w:lineRule="auto"/>
        <w:jc w:val="both"/>
        <w:rPr>
          <w:sz w:val="24"/>
          <w:szCs w:val="24"/>
        </w:rPr>
      </w:pPr>
    </w:p>
    <w:p w14:paraId="724D050F" w14:textId="77777777" w:rsidR="00D26406" w:rsidRDefault="00D26406" w:rsidP="00961850">
      <w:pPr>
        <w:widowControl/>
        <w:autoSpaceDE/>
        <w:autoSpaceDN/>
        <w:spacing w:after="160" w:line="259" w:lineRule="auto"/>
        <w:jc w:val="both"/>
        <w:rPr>
          <w:sz w:val="24"/>
          <w:szCs w:val="24"/>
        </w:rPr>
      </w:pPr>
    </w:p>
    <w:p w14:paraId="3811AA19" w14:textId="7B12E832" w:rsidR="00961850" w:rsidRDefault="00961850" w:rsidP="00961850">
      <w:pPr>
        <w:widowControl/>
        <w:autoSpaceDE/>
        <w:autoSpaceDN/>
        <w:spacing w:after="160" w:line="259" w:lineRule="auto"/>
        <w:jc w:val="both"/>
        <w:rPr>
          <w:sz w:val="24"/>
          <w:szCs w:val="24"/>
        </w:rPr>
      </w:pPr>
      <w:r>
        <w:rPr>
          <w:sz w:val="24"/>
          <w:szCs w:val="24"/>
        </w:rPr>
        <w:lastRenderedPageBreak/>
        <w:t xml:space="preserve">Del mapa estratégico se desprenden los objetivos estratégicos y en conjunto con la definición de las expectativas y necesidades de grupos de interés/partes interesadas, se construye la </w:t>
      </w:r>
      <w:r w:rsidRPr="00BE4A08">
        <w:rPr>
          <w:b/>
          <w:bCs/>
          <w:sz w:val="24"/>
          <w:szCs w:val="24"/>
        </w:rPr>
        <w:t xml:space="preserve">Promesa de </w:t>
      </w:r>
      <w:r w:rsidR="00BE4A08" w:rsidRPr="00BE4A08">
        <w:rPr>
          <w:b/>
          <w:bCs/>
          <w:sz w:val="24"/>
          <w:szCs w:val="24"/>
        </w:rPr>
        <w:t>V</w:t>
      </w:r>
      <w:r w:rsidRPr="00BE4A08">
        <w:rPr>
          <w:b/>
          <w:bCs/>
          <w:sz w:val="24"/>
          <w:szCs w:val="24"/>
        </w:rPr>
        <w:t>alor.</w:t>
      </w:r>
    </w:p>
    <w:p w14:paraId="6C9268F5" w14:textId="6022BAC2" w:rsidR="003B0CBD" w:rsidRDefault="00961850" w:rsidP="00703F6F">
      <w:pPr>
        <w:widowControl/>
        <w:autoSpaceDE/>
        <w:autoSpaceDN/>
        <w:spacing w:after="160" w:line="259" w:lineRule="auto"/>
        <w:jc w:val="both"/>
        <w:rPr>
          <w:sz w:val="24"/>
          <w:szCs w:val="24"/>
        </w:rPr>
      </w:pPr>
      <w:r>
        <w:rPr>
          <w:sz w:val="24"/>
          <w:szCs w:val="24"/>
        </w:rPr>
        <w:t>A partir de las definiciones de las perspectivas, se definen las líneas estratégicas de la formulación estratégica.</w:t>
      </w:r>
      <w:r w:rsidR="003B0CBD">
        <w:rPr>
          <w:noProof/>
          <w:lang w:val="en-US" w:eastAsia="en-US" w:bidi="ar-SA"/>
        </w:rPr>
        <w:drawing>
          <wp:anchor distT="0" distB="0" distL="114300" distR="114300" simplePos="0" relativeHeight="251678720" behindDoc="1" locked="0" layoutInCell="1" allowOverlap="1" wp14:anchorId="49BF54CC" wp14:editId="4C24FD0F">
            <wp:simplePos x="0" y="0"/>
            <wp:positionH relativeFrom="column">
              <wp:posOffset>0</wp:posOffset>
            </wp:positionH>
            <wp:positionV relativeFrom="paragraph">
              <wp:posOffset>161925</wp:posOffset>
            </wp:positionV>
            <wp:extent cx="5610225" cy="4208780"/>
            <wp:effectExtent l="152400" t="152400" r="371475" b="363220"/>
            <wp:wrapTight wrapText="bothSides">
              <wp:wrapPolygon edited="0">
                <wp:start x="293" y="-782"/>
                <wp:lineTo x="-587" y="-587"/>
                <wp:lineTo x="-587" y="21998"/>
                <wp:lineTo x="-73" y="22877"/>
                <wp:lineTo x="733" y="23366"/>
                <wp:lineTo x="21637" y="23366"/>
                <wp:lineTo x="22443" y="22877"/>
                <wp:lineTo x="22957" y="21411"/>
                <wp:lineTo x="22957" y="978"/>
                <wp:lineTo x="22077" y="-489"/>
                <wp:lineTo x="22003" y="-782"/>
                <wp:lineTo x="293" y="-782"/>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4208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BF12BAE" w14:textId="77777777" w:rsidR="00681CD8" w:rsidRDefault="00681CD8" w:rsidP="00D26406">
      <w:pPr>
        <w:rPr>
          <w:sz w:val="24"/>
          <w:szCs w:val="24"/>
        </w:rPr>
      </w:pPr>
    </w:p>
    <w:p w14:paraId="7D97E2CC" w14:textId="6069565C" w:rsidR="00131561" w:rsidRPr="00D26406" w:rsidRDefault="00131561" w:rsidP="00D26406">
      <w:pPr>
        <w:pStyle w:val="Ttulo2"/>
        <w:rPr>
          <w:rFonts w:ascii="Arial" w:hAnsi="Arial" w:cs="Arial"/>
          <w:b/>
          <w:bCs/>
          <w:color w:val="auto"/>
          <w:sz w:val="24"/>
          <w:szCs w:val="24"/>
          <w:lang w:val="es-CO"/>
        </w:rPr>
      </w:pPr>
      <w:r w:rsidRPr="00D26406">
        <w:rPr>
          <w:rFonts w:ascii="Arial" w:hAnsi="Arial" w:cs="Arial"/>
          <w:b/>
          <w:bCs/>
          <w:color w:val="auto"/>
          <w:sz w:val="24"/>
          <w:szCs w:val="24"/>
          <w:lang w:val="es-CO"/>
        </w:rPr>
        <w:t>5.6 OBJETIVOS ESTRATÉGICOS</w:t>
      </w:r>
    </w:p>
    <w:p w14:paraId="46E4A245" w14:textId="77777777" w:rsidR="00131561" w:rsidRPr="006C00FB" w:rsidRDefault="00131561" w:rsidP="00131561">
      <w:pPr>
        <w:rPr>
          <w:b/>
          <w:bCs/>
          <w:sz w:val="24"/>
          <w:szCs w:val="24"/>
          <w:lang w:val="es-CO"/>
        </w:rPr>
      </w:pPr>
    </w:p>
    <w:p w14:paraId="4C321C23" w14:textId="69F6AA71" w:rsidR="00131561" w:rsidRPr="006C00FB" w:rsidRDefault="00131561" w:rsidP="00942C3A">
      <w:pPr>
        <w:pStyle w:val="Prrafodelista"/>
        <w:numPr>
          <w:ilvl w:val="0"/>
          <w:numId w:val="9"/>
        </w:numPr>
        <w:jc w:val="both"/>
        <w:rPr>
          <w:rFonts w:ascii="Arial" w:hAnsi="Arial" w:cs="Arial"/>
          <w:bCs/>
          <w:sz w:val="24"/>
          <w:szCs w:val="24"/>
        </w:rPr>
      </w:pPr>
      <w:r w:rsidRPr="006C00FB">
        <w:rPr>
          <w:rFonts w:ascii="Arial" w:hAnsi="Arial" w:cs="Arial"/>
          <w:bCs/>
          <w:sz w:val="24"/>
          <w:szCs w:val="24"/>
        </w:rPr>
        <w:t>Brindar una atención humanizada y segura en la prestación de los servicios de salud</w:t>
      </w:r>
      <w:r>
        <w:rPr>
          <w:rFonts w:ascii="Arial" w:hAnsi="Arial" w:cs="Arial"/>
          <w:bCs/>
          <w:sz w:val="24"/>
          <w:szCs w:val="24"/>
        </w:rPr>
        <w:t>.</w:t>
      </w:r>
    </w:p>
    <w:p w14:paraId="396E5A35" w14:textId="0C4C199E" w:rsidR="00131561" w:rsidRPr="006C00FB" w:rsidRDefault="00131561" w:rsidP="00942C3A">
      <w:pPr>
        <w:pStyle w:val="Prrafodelista"/>
        <w:numPr>
          <w:ilvl w:val="0"/>
          <w:numId w:val="9"/>
        </w:numPr>
        <w:jc w:val="both"/>
        <w:rPr>
          <w:rFonts w:ascii="Arial" w:hAnsi="Arial" w:cs="Arial"/>
          <w:bCs/>
          <w:sz w:val="24"/>
          <w:szCs w:val="24"/>
        </w:rPr>
      </w:pPr>
      <w:r w:rsidRPr="006C00FB">
        <w:rPr>
          <w:rFonts w:ascii="Arial" w:hAnsi="Arial" w:cs="Arial"/>
          <w:bCs/>
          <w:sz w:val="24"/>
          <w:szCs w:val="24"/>
        </w:rPr>
        <w:t xml:space="preserve">Fortalecer la gestión estratégica del </w:t>
      </w:r>
      <w:r w:rsidR="00444E3B">
        <w:rPr>
          <w:rFonts w:ascii="Arial" w:hAnsi="Arial" w:cs="Arial"/>
          <w:bCs/>
          <w:sz w:val="24"/>
          <w:szCs w:val="24"/>
        </w:rPr>
        <w:t>T</w:t>
      </w:r>
      <w:r w:rsidRPr="006C00FB">
        <w:rPr>
          <w:rFonts w:ascii="Arial" w:hAnsi="Arial" w:cs="Arial"/>
          <w:bCs/>
          <w:sz w:val="24"/>
          <w:szCs w:val="24"/>
        </w:rPr>
        <w:t xml:space="preserve">alento </w:t>
      </w:r>
      <w:r w:rsidR="00444E3B">
        <w:rPr>
          <w:rFonts w:ascii="Arial" w:hAnsi="Arial" w:cs="Arial"/>
          <w:bCs/>
          <w:sz w:val="24"/>
          <w:szCs w:val="24"/>
        </w:rPr>
        <w:t>H</w:t>
      </w:r>
      <w:r w:rsidRPr="006C00FB">
        <w:rPr>
          <w:rFonts w:ascii="Arial" w:hAnsi="Arial" w:cs="Arial"/>
          <w:bCs/>
          <w:sz w:val="24"/>
          <w:szCs w:val="24"/>
        </w:rPr>
        <w:t>umano</w:t>
      </w:r>
      <w:r>
        <w:rPr>
          <w:rFonts w:ascii="Arial" w:hAnsi="Arial" w:cs="Arial"/>
          <w:bCs/>
          <w:sz w:val="24"/>
          <w:szCs w:val="24"/>
        </w:rPr>
        <w:t>.</w:t>
      </w:r>
    </w:p>
    <w:p w14:paraId="598787E2" w14:textId="254AF149" w:rsidR="00131561" w:rsidRDefault="00131561" w:rsidP="00942C3A">
      <w:pPr>
        <w:pStyle w:val="Prrafodelista"/>
        <w:numPr>
          <w:ilvl w:val="0"/>
          <w:numId w:val="9"/>
        </w:numPr>
        <w:jc w:val="both"/>
        <w:rPr>
          <w:rFonts w:ascii="Arial" w:hAnsi="Arial" w:cs="Arial"/>
          <w:bCs/>
          <w:sz w:val="24"/>
          <w:szCs w:val="24"/>
        </w:rPr>
      </w:pPr>
      <w:r w:rsidRPr="006C00FB">
        <w:rPr>
          <w:rFonts w:ascii="Arial" w:hAnsi="Arial" w:cs="Arial"/>
          <w:bCs/>
          <w:sz w:val="24"/>
          <w:szCs w:val="24"/>
        </w:rPr>
        <w:lastRenderedPageBreak/>
        <w:t>Incorporar las competencias tecnológicas y de comunicación del talento humano, como herramienta de gestión y análisis</w:t>
      </w:r>
      <w:r>
        <w:rPr>
          <w:rFonts w:ascii="Arial" w:hAnsi="Arial" w:cs="Arial"/>
          <w:bCs/>
          <w:sz w:val="24"/>
          <w:szCs w:val="24"/>
        </w:rPr>
        <w:t>.</w:t>
      </w:r>
      <w:r w:rsidRPr="00B948E8">
        <w:rPr>
          <w:rFonts w:ascii="Arial" w:hAnsi="Arial" w:cs="Arial"/>
          <w:bCs/>
          <w:sz w:val="24"/>
          <w:szCs w:val="24"/>
        </w:rPr>
        <w:t xml:space="preserve"> </w:t>
      </w:r>
    </w:p>
    <w:p w14:paraId="3F74C0C5" w14:textId="5E7F8888" w:rsidR="00131561" w:rsidRDefault="00131561" w:rsidP="00942C3A">
      <w:pPr>
        <w:pStyle w:val="Prrafodelista"/>
        <w:numPr>
          <w:ilvl w:val="0"/>
          <w:numId w:val="9"/>
        </w:numPr>
        <w:jc w:val="both"/>
        <w:rPr>
          <w:rFonts w:ascii="Arial" w:hAnsi="Arial" w:cs="Arial"/>
          <w:bCs/>
          <w:sz w:val="24"/>
          <w:szCs w:val="24"/>
        </w:rPr>
      </w:pPr>
      <w:r w:rsidRPr="006C00FB">
        <w:rPr>
          <w:rFonts w:ascii="Arial" w:hAnsi="Arial" w:cs="Arial"/>
          <w:bCs/>
          <w:sz w:val="24"/>
          <w:szCs w:val="24"/>
        </w:rPr>
        <w:t>Consolidar un modelo de gestión administrativa y financiera sostenible, transparente y amigable con el medio ambiente</w:t>
      </w:r>
      <w:r>
        <w:rPr>
          <w:rFonts w:ascii="Arial" w:hAnsi="Arial" w:cs="Arial"/>
          <w:bCs/>
          <w:sz w:val="24"/>
          <w:szCs w:val="24"/>
        </w:rPr>
        <w:t>.</w:t>
      </w:r>
    </w:p>
    <w:p w14:paraId="5DA5A3D8" w14:textId="77777777" w:rsidR="00444E3B" w:rsidRPr="006C00FB" w:rsidRDefault="00444E3B" w:rsidP="00444E3B">
      <w:pPr>
        <w:pStyle w:val="Prrafodelista"/>
        <w:jc w:val="both"/>
        <w:rPr>
          <w:rFonts w:ascii="Arial" w:hAnsi="Arial" w:cs="Arial"/>
          <w:bCs/>
          <w:sz w:val="24"/>
          <w:szCs w:val="24"/>
        </w:rPr>
      </w:pPr>
    </w:p>
    <w:p w14:paraId="6CAF0543" w14:textId="01A0EA34" w:rsidR="003B0CBD" w:rsidRPr="00D26406" w:rsidRDefault="00131561" w:rsidP="00D26406">
      <w:pPr>
        <w:pStyle w:val="Ttulo2"/>
        <w:rPr>
          <w:rFonts w:ascii="Arial" w:hAnsi="Arial" w:cs="Arial"/>
          <w:color w:val="000000" w:themeColor="text1"/>
          <w:sz w:val="24"/>
          <w:szCs w:val="24"/>
        </w:rPr>
      </w:pPr>
      <w:r w:rsidRPr="00D26406">
        <w:rPr>
          <w:rFonts w:ascii="Arial" w:hAnsi="Arial" w:cs="Arial"/>
          <w:b/>
          <w:bCs/>
          <w:color w:val="000000" w:themeColor="text1"/>
          <w:sz w:val="24"/>
          <w:szCs w:val="24"/>
        </w:rPr>
        <w:t>5.7</w:t>
      </w:r>
      <w:r w:rsidR="003B0CBD" w:rsidRPr="00D26406">
        <w:rPr>
          <w:rFonts w:ascii="Arial" w:hAnsi="Arial" w:cs="Arial"/>
          <w:b/>
          <w:bCs/>
          <w:color w:val="000000" w:themeColor="text1"/>
          <w:sz w:val="24"/>
          <w:szCs w:val="24"/>
        </w:rPr>
        <w:t xml:space="preserve"> PROMESA DE VALOR</w:t>
      </w:r>
    </w:p>
    <w:p w14:paraId="1169D9E6" w14:textId="77777777" w:rsidR="003B0CBD" w:rsidRDefault="003B0CBD" w:rsidP="003B0CBD">
      <w:pPr>
        <w:rPr>
          <w:sz w:val="24"/>
          <w:szCs w:val="24"/>
        </w:rPr>
      </w:pPr>
    </w:p>
    <w:p w14:paraId="24D8F817" w14:textId="3EDB3AA2" w:rsidR="003B0CBD" w:rsidRPr="00444E3B" w:rsidRDefault="003B0CBD" w:rsidP="00CA60CF">
      <w:pPr>
        <w:jc w:val="both"/>
        <w:rPr>
          <w:i/>
          <w:iCs/>
          <w:sz w:val="24"/>
          <w:szCs w:val="24"/>
          <w:u w:val="single"/>
        </w:rPr>
      </w:pPr>
      <w:r w:rsidRPr="00444E3B">
        <w:rPr>
          <w:i/>
          <w:iCs/>
          <w:sz w:val="24"/>
          <w:szCs w:val="24"/>
          <w:u w:val="single"/>
        </w:rPr>
        <w:t>Proporcionar una experiencia de servicio cálido, oportuno y seguro, que genere resultados sociales y costo-efectivos.</w:t>
      </w:r>
    </w:p>
    <w:p w14:paraId="7B904D61" w14:textId="2DBB22B1" w:rsidR="003B0CBD" w:rsidRDefault="003B0CBD" w:rsidP="003B0CBD">
      <w:pPr>
        <w:widowControl/>
        <w:autoSpaceDE/>
        <w:autoSpaceDN/>
        <w:spacing w:after="160" w:line="259" w:lineRule="auto"/>
        <w:jc w:val="both"/>
        <w:rPr>
          <w:color w:val="666666"/>
          <w:sz w:val="24"/>
          <w:szCs w:val="24"/>
          <w:shd w:val="clear" w:color="auto" w:fill="FFFFFF"/>
        </w:rPr>
      </w:pPr>
    </w:p>
    <w:p w14:paraId="12FD134D" w14:textId="2FAEFE4A" w:rsidR="0077033F" w:rsidRPr="00714EB5" w:rsidRDefault="0077033F" w:rsidP="00942C3A">
      <w:pPr>
        <w:pStyle w:val="Ttulo1"/>
        <w:numPr>
          <w:ilvl w:val="0"/>
          <w:numId w:val="2"/>
        </w:numPr>
        <w:ind w:left="0" w:firstLine="0"/>
        <w:jc w:val="center"/>
        <w:rPr>
          <w:bCs w:val="0"/>
          <w:sz w:val="24"/>
          <w:szCs w:val="24"/>
        </w:rPr>
      </w:pPr>
      <w:bookmarkStart w:id="22" w:name="_Toc49334917"/>
      <w:r w:rsidRPr="00714EB5">
        <w:rPr>
          <w:bCs w:val="0"/>
          <w:sz w:val="24"/>
          <w:szCs w:val="24"/>
        </w:rPr>
        <w:t>FORMULACIÓN ESTRATÉGICA</w:t>
      </w:r>
      <w:bookmarkEnd w:id="22"/>
    </w:p>
    <w:p w14:paraId="11DA3EE7" w14:textId="77777777" w:rsidR="0077033F" w:rsidRDefault="0077033F" w:rsidP="0077033F">
      <w:pPr>
        <w:rPr>
          <w:sz w:val="24"/>
          <w:szCs w:val="24"/>
        </w:rPr>
      </w:pPr>
    </w:p>
    <w:p w14:paraId="7CABD3CB" w14:textId="77777777" w:rsidR="0077033F" w:rsidRPr="00AD1918" w:rsidRDefault="0077033F" w:rsidP="0077033F">
      <w:pPr>
        <w:pStyle w:val="Ttulo2"/>
        <w:rPr>
          <w:rFonts w:ascii="Arial" w:hAnsi="Arial" w:cs="Arial"/>
          <w:b/>
          <w:color w:val="000000" w:themeColor="text1"/>
          <w:sz w:val="24"/>
          <w:szCs w:val="24"/>
        </w:rPr>
      </w:pPr>
      <w:bookmarkStart w:id="23" w:name="_Toc49334918"/>
      <w:r>
        <w:rPr>
          <w:rFonts w:ascii="Arial" w:hAnsi="Arial" w:cs="Arial"/>
          <w:b/>
          <w:color w:val="000000" w:themeColor="text1"/>
          <w:sz w:val="24"/>
          <w:szCs w:val="24"/>
        </w:rPr>
        <w:t>6</w:t>
      </w:r>
      <w:r w:rsidRPr="00AD1918">
        <w:rPr>
          <w:rFonts w:ascii="Arial" w:hAnsi="Arial" w:cs="Arial"/>
          <w:b/>
          <w:color w:val="000000" w:themeColor="text1"/>
          <w:sz w:val="24"/>
          <w:szCs w:val="24"/>
        </w:rPr>
        <w:t xml:space="preserve">.1 </w:t>
      </w:r>
      <w:r w:rsidRPr="00846FF6">
        <w:rPr>
          <w:rFonts w:ascii="Arial" w:eastAsia="Arial" w:hAnsi="Arial" w:cs="Arial"/>
          <w:b/>
          <w:bCs/>
          <w:color w:val="auto"/>
          <w:sz w:val="24"/>
          <w:szCs w:val="24"/>
        </w:rPr>
        <w:t>LINEAS ESTRATÈGICAS</w:t>
      </w:r>
      <w:bookmarkEnd w:id="23"/>
    </w:p>
    <w:p w14:paraId="66E91592" w14:textId="77777777" w:rsidR="0077033F" w:rsidRPr="009D2171" w:rsidRDefault="0077033F" w:rsidP="0077033F">
      <w:pPr>
        <w:rPr>
          <w:sz w:val="24"/>
          <w:szCs w:val="24"/>
        </w:rPr>
      </w:pPr>
    </w:p>
    <w:p w14:paraId="16ED6193" w14:textId="77777777" w:rsidR="0077033F" w:rsidRDefault="0077033F" w:rsidP="0077033F">
      <w:pPr>
        <w:rPr>
          <w:sz w:val="24"/>
          <w:szCs w:val="24"/>
        </w:rPr>
      </w:pPr>
    </w:p>
    <w:p w14:paraId="2BC50E95" w14:textId="01517506" w:rsidR="0077033F" w:rsidRPr="009D2171" w:rsidRDefault="0077033F" w:rsidP="0077033F">
      <w:pPr>
        <w:jc w:val="both"/>
        <w:rPr>
          <w:sz w:val="24"/>
          <w:szCs w:val="24"/>
        </w:rPr>
      </w:pPr>
      <w:r>
        <w:rPr>
          <w:sz w:val="24"/>
          <w:szCs w:val="24"/>
        </w:rPr>
        <w:t>La ESE, mediante acciones parti</w:t>
      </w:r>
      <w:r w:rsidR="00131561">
        <w:rPr>
          <w:sz w:val="24"/>
          <w:szCs w:val="24"/>
        </w:rPr>
        <w:t>cipativas y colaborativas de su</w:t>
      </w:r>
      <w:r>
        <w:rPr>
          <w:sz w:val="24"/>
          <w:szCs w:val="24"/>
        </w:rPr>
        <w:t xml:space="preserve"> c</w:t>
      </w:r>
      <w:r w:rsidR="00131561">
        <w:rPr>
          <w:sz w:val="24"/>
          <w:szCs w:val="24"/>
        </w:rPr>
        <w:t>liente interno</w:t>
      </w:r>
      <w:r>
        <w:rPr>
          <w:sz w:val="24"/>
          <w:szCs w:val="24"/>
        </w:rPr>
        <w:t xml:space="preserve">, </w:t>
      </w:r>
      <w:r w:rsidRPr="009D2171">
        <w:rPr>
          <w:sz w:val="24"/>
          <w:szCs w:val="24"/>
        </w:rPr>
        <w:t>defin</w:t>
      </w:r>
      <w:r>
        <w:rPr>
          <w:sz w:val="24"/>
          <w:szCs w:val="24"/>
        </w:rPr>
        <w:t>e</w:t>
      </w:r>
      <w:r w:rsidRPr="009D2171">
        <w:rPr>
          <w:sz w:val="24"/>
          <w:szCs w:val="24"/>
        </w:rPr>
        <w:t xml:space="preserve"> para el cuatrienio 2020 - 2024 que sus esfuerzos se enfocar</w:t>
      </w:r>
      <w:r>
        <w:rPr>
          <w:sz w:val="24"/>
          <w:szCs w:val="24"/>
        </w:rPr>
        <w:t>á</w:t>
      </w:r>
      <w:r w:rsidRPr="009D2171">
        <w:rPr>
          <w:sz w:val="24"/>
          <w:szCs w:val="24"/>
        </w:rPr>
        <w:t xml:space="preserve">n en </w:t>
      </w:r>
      <w:r w:rsidRPr="00811F89">
        <w:rPr>
          <w:sz w:val="24"/>
          <w:szCs w:val="24"/>
        </w:rPr>
        <w:t>cinco (5) líneas</w:t>
      </w:r>
      <w:r>
        <w:rPr>
          <w:sz w:val="24"/>
          <w:szCs w:val="24"/>
        </w:rPr>
        <w:t xml:space="preserve"> </w:t>
      </w:r>
      <w:r w:rsidRPr="009D2171">
        <w:rPr>
          <w:sz w:val="24"/>
          <w:szCs w:val="24"/>
        </w:rPr>
        <w:t>estratégi</w:t>
      </w:r>
      <w:r>
        <w:rPr>
          <w:sz w:val="24"/>
          <w:szCs w:val="24"/>
        </w:rPr>
        <w:t>c</w:t>
      </w:r>
      <w:r w:rsidRPr="009D2171">
        <w:rPr>
          <w:sz w:val="24"/>
          <w:szCs w:val="24"/>
        </w:rPr>
        <w:t xml:space="preserve">as, como punto de referencia para la acción. </w:t>
      </w:r>
    </w:p>
    <w:p w14:paraId="41CD3D39" w14:textId="77777777" w:rsidR="0077033F" w:rsidRPr="009D2171" w:rsidRDefault="0077033F" w:rsidP="0077033F">
      <w:pPr>
        <w:jc w:val="both"/>
        <w:rPr>
          <w:sz w:val="24"/>
          <w:szCs w:val="24"/>
        </w:rPr>
      </w:pPr>
    </w:p>
    <w:p w14:paraId="79B29E67" w14:textId="77777777" w:rsidR="0077033F" w:rsidRDefault="0077033F" w:rsidP="0077033F">
      <w:pPr>
        <w:rPr>
          <w:sz w:val="24"/>
          <w:szCs w:val="24"/>
        </w:rPr>
      </w:pPr>
      <w:r w:rsidRPr="009D2171">
        <w:rPr>
          <w:sz w:val="24"/>
          <w:szCs w:val="24"/>
        </w:rPr>
        <w:t xml:space="preserve">Las </w:t>
      </w:r>
      <w:r>
        <w:rPr>
          <w:sz w:val="24"/>
          <w:szCs w:val="24"/>
        </w:rPr>
        <w:t xml:space="preserve">líneas </w:t>
      </w:r>
      <w:r w:rsidRPr="009D2171">
        <w:rPr>
          <w:sz w:val="24"/>
          <w:szCs w:val="24"/>
        </w:rPr>
        <w:t>estrategias definidas son:</w:t>
      </w:r>
    </w:p>
    <w:p w14:paraId="5473C86F" w14:textId="77777777" w:rsidR="0077033F" w:rsidRDefault="0077033F" w:rsidP="0077033F">
      <w:pPr>
        <w:rPr>
          <w:sz w:val="24"/>
          <w:szCs w:val="24"/>
        </w:rPr>
      </w:pPr>
    </w:p>
    <w:p w14:paraId="78DD1D44" w14:textId="77777777" w:rsidR="0077033F" w:rsidRPr="009F069C" w:rsidRDefault="0077033F" w:rsidP="00942C3A">
      <w:pPr>
        <w:pStyle w:val="Prrafodelista"/>
        <w:numPr>
          <w:ilvl w:val="0"/>
          <w:numId w:val="7"/>
        </w:numPr>
        <w:rPr>
          <w:rFonts w:ascii="Arial" w:hAnsi="Arial" w:cs="Arial"/>
          <w:sz w:val="24"/>
          <w:szCs w:val="24"/>
        </w:rPr>
      </w:pPr>
      <w:r w:rsidRPr="009F069C">
        <w:rPr>
          <w:rFonts w:ascii="Arial" w:hAnsi="Arial" w:cs="Arial"/>
          <w:sz w:val="24"/>
          <w:szCs w:val="24"/>
        </w:rPr>
        <w:t xml:space="preserve">Gestión </w:t>
      </w:r>
      <w:r>
        <w:rPr>
          <w:rFonts w:ascii="Arial" w:hAnsi="Arial" w:cs="Arial"/>
          <w:sz w:val="24"/>
          <w:szCs w:val="24"/>
        </w:rPr>
        <w:t>estratégica del</w:t>
      </w:r>
      <w:r w:rsidRPr="009F069C">
        <w:rPr>
          <w:rFonts w:ascii="Arial" w:hAnsi="Arial" w:cs="Arial"/>
          <w:sz w:val="24"/>
          <w:szCs w:val="24"/>
        </w:rPr>
        <w:t xml:space="preserve"> Talento Humano</w:t>
      </w:r>
    </w:p>
    <w:p w14:paraId="55B8BCD4" w14:textId="77777777" w:rsidR="0077033F" w:rsidRPr="009F069C" w:rsidRDefault="0077033F" w:rsidP="00942C3A">
      <w:pPr>
        <w:pStyle w:val="Prrafodelista"/>
        <w:numPr>
          <w:ilvl w:val="0"/>
          <w:numId w:val="7"/>
        </w:numPr>
        <w:rPr>
          <w:rFonts w:ascii="Arial" w:hAnsi="Arial" w:cs="Arial"/>
          <w:sz w:val="24"/>
          <w:szCs w:val="24"/>
        </w:rPr>
      </w:pPr>
      <w:r w:rsidRPr="009F069C">
        <w:rPr>
          <w:rFonts w:ascii="Arial" w:hAnsi="Arial" w:cs="Arial"/>
          <w:sz w:val="24"/>
          <w:szCs w:val="24"/>
        </w:rPr>
        <w:t>Modelo de atención integral en salud</w:t>
      </w:r>
    </w:p>
    <w:p w14:paraId="2B30E610" w14:textId="77777777" w:rsidR="0077033F" w:rsidRPr="009F069C" w:rsidRDefault="0077033F" w:rsidP="00942C3A">
      <w:pPr>
        <w:pStyle w:val="Prrafodelista"/>
        <w:numPr>
          <w:ilvl w:val="0"/>
          <w:numId w:val="7"/>
        </w:numPr>
        <w:rPr>
          <w:rFonts w:ascii="Arial" w:hAnsi="Arial" w:cs="Arial"/>
          <w:sz w:val="24"/>
          <w:szCs w:val="24"/>
        </w:rPr>
      </w:pPr>
      <w:r w:rsidRPr="009F069C">
        <w:rPr>
          <w:rFonts w:ascii="Arial" w:hAnsi="Arial" w:cs="Arial"/>
          <w:sz w:val="24"/>
          <w:szCs w:val="24"/>
        </w:rPr>
        <w:t>Gestión de la Calidad</w:t>
      </w:r>
    </w:p>
    <w:p w14:paraId="0DF6AD83" w14:textId="77777777" w:rsidR="0077033F" w:rsidRPr="009F069C" w:rsidRDefault="0077033F" w:rsidP="00942C3A">
      <w:pPr>
        <w:pStyle w:val="Prrafodelista"/>
        <w:numPr>
          <w:ilvl w:val="0"/>
          <w:numId w:val="7"/>
        </w:numPr>
        <w:rPr>
          <w:rFonts w:ascii="Arial" w:hAnsi="Arial" w:cs="Arial"/>
          <w:sz w:val="24"/>
          <w:szCs w:val="24"/>
        </w:rPr>
      </w:pPr>
      <w:r w:rsidRPr="009F069C">
        <w:rPr>
          <w:rFonts w:ascii="Arial" w:hAnsi="Arial" w:cs="Arial"/>
          <w:sz w:val="24"/>
          <w:szCs w:val="24"/>
        </w:rPr>
        <w:t>Eficiencia operacional</w:t>
      </w:r>
    </w:p>
    <w:p w14:paraId="4B6B28D2" w14:textId="77777777" w:rsidR="0077033F" w:rsidRPr="009F069C" w:rsidRDefault="0077033F" w:rsidP="00942C3A">
      <w:pPr>
        <w:pStyle w:val="Prrafodelista"/>
        <w:numPr>
          <w:ilvl w:val="0"/>
          <w:numId w:val="7"/>
        </w:numPr>
        <w:rPr>
          <w:sz w:val="24"/>
          <w:szCs w:val="24"/>
        </w:rPr>
      </w:pPr>
      <w:r w:rsidRPr="009F069C">
        <w:rPr>
          <w:rFonts w:ascii="Arial" w:hAnsi="Arial" w:cs="Arial"/>
          <w:sz w:val="24"/>
          <w:szCs w:val="24"/>
        </w:rPr>
        <w:t>Gestión administrativa</w:t>
      </w:r>
      <w:r>
        <w:rPr>
          <w:rFonts w:ascii="Arial" w:hAnsi="Arial" w:cs="Arial"/>
          <w:sz w:val="24"/>
          <w:szCs w:val="24"/>
        </w:rPr>
        <w:t xml:space="preserve"> transparente</w:t>
      </w:r>
    </w:p>
    <w:p w14:paraId="6909DCE6" w14:textId="00F4A75F" w:rsidR="0077033F" w:rsidRDefault="0077033F" w:rsidP="0077033F">
      <w:pPr>
        <w:rPr>
          <w:b/>
          <w:sz w:val="24"/>
          <w:szCs w:val="24"/>
        </w:rPr>
      </w:pPr>
    </w:p>
    <w:p w14:paraId="3A6C50E0" w14:textId="7243A5E0" w:rsidR="0077033F" w:rsidRDefault="0077033F" w:rsidP="00942C3A">
      <w:pPr>
        <w:pStyle w:val="Prrafodelista"/>
        <w:numPr>
          <w:ilvl w:val="0"/>
          <w:numId w:val="8"/>
        </w:numPr>
        <w:rPr>
          <w:rFonts w:ascii="Arial" w:hAnsi="Arial" w:cs="Arial"/>
          <w:b/>
          <w:sz w:val="24"/>
          <w:szCs w:val="24"/>
        </w:rPr>
      </w:pPr>
      <w:r w:rsidRPr="00C03353">
        <w:rPr>
          <w:rFonts w:ascii="Arial" w:hAnsi="Arial" w:cs="Arial"/>
          <w:b/>
          <w:sz w:val="24"/>
          <w:szCs w:val="24"/>
        </w:rPr>
        <w:t xml:space="preserve">GESTIÓN </w:t>
      </w:r>
      <w:r w:rsidR="00131561">
        <w:rPr>
          <w:rFonts w:ascii="Arial" w:hAnsi="Arial" w:cs="Arial"/>
          <w:b/>
          <w:sz w:val="24"/>
          <w:szCs w:val="24"/>
        </w:rPr>
        <w:t>ESTRATÉ</w:t>
      </w:r>
      <w:r>
        <w:rPr>
          <w:rFonts w:ascii="Arial" w:hAnsi="Arial" w:cs="Arial"/>
          <w:b/>
          <w:sz w:val="24"/>
          <w:szCs w:val="24"/>
        </w:rPr>
        <w:t xml:space="preserve">GICA </w:t>
      </w:r>
      <w:r w:rsidRPr="00C03353">
        <w:rPr>
          <w:rFonts w:ascii="Arial" w:hAnsi="Arial" w:cs="Arial"/>
          <w:b/>
          <w:sz w:val="24"/>
          <w:szCs w:val="24"/>
        </w:rPr>
        <w:t>DEL TALENTO HUMANO</w:t>
      </w:r>
    </w:p>
    <w:p w14:paraId="5608C726" w14:textId="4483B3DD" w:rsidR="00131561" w:rsidRDefault="00131561" w:rsidP="0077033F">
      <w:pPr>
        <w:rPr>
          <w:b/>
          <w:sz w:val="24"/>
          <w:szCs w:val="24"/>
        </w:rPr>
      </w:pPr>
    </w:p>
    <w:tbl>
      <w:tblPr>
        <w:tblStyle w:val="Tablaconcuadrcula"/>
        <w:tblW w:w="8926" w:type="dxa"/>
        <w:tblLook w:val="04A0" w:firstRow="1" w:lastRow="0" w:firstColumn="1" w:lastColumn="0" w:noHBand="0" w:noVBand="1"/>
      </w:tblPr>
      <w:tblGrid>
        <w:gridCol w:w="4815"/>
        <w:gridCol w:w="4111"/>
      </w:tblGrid>
      <w:tr w:rsidR="00131561" w:rsidRPr="00131561" w14:paraId="06E995CE" w14:textId="77777777" w:rsidTr="003C377F">
        <w:trPr>
          <w:tblHeader/>
        </w:trPr>
        <w:tc>
          <w:tcPr>
            <w:tcW w:w="4815" w:type="dxa"/>
            <w:shd w:val="clear" w:color="auto" w:fill="D9D9D9" w:themeFill="background1" w:themeFillShade="D9"/>
          </w:tcPr>
          <w:p w14:paraId="2EA10ABC" w14:textId="3236BF2D" w:rsidR="00131561" w:rsidRPr="00131561" w:rsidRDefault="00131561" w:rsidP="00E94124">
            <w:pPr>
              <w:jc w:val="center"/>
              <w:rPr>
                <w:b/>
              </w:rPr>
            </w:pPr>
            <w:r w:rsidRPr="00131561">
              <w:rPr>
                <w:b/>
              </w:rPr>
              <w:lastRenderedPageBreak/>
              <w:t>Objetivo</w:t>
            </w:r>
          </w:p>
        </w:tc>
        <w:tc>
          <w:tcPr>
            <w:tcW w:w="4111" w:type="dxa"/>
            <w:shd w:val="clear" w:color="auto" w:fill="D9D9D9" w:themeFill="background1" w:themeFillShade="D9"/>
          </w:tcPr>
          <w:p w14:paraId="7325A9A2" w14:textId="35F60EAE" w:rsidR="00131561" w:rsidRPr="00131561" w:rsidRDefault="00131561" w:rsidP="00E94124">
            <w:pPr>
              <w:jc w:val="center"/>
              <w:rPr>
                <w:b/>
              </w:rPr>
            </w:pPr>
            <w:r w:rsidRPr="00131561">
              <w:rPr>
                <w:b/>
              </w:rPr>
              <w:t>Políticas / Planes / Programas / Proyectos Aplicables</w:t>
            </w:r>
          </w:p>
        </w:tc>
      </w:tr>
      <w:tr w:rsidR="00131561" w:rsidRPr="00131561" w14:paraId="07B64F70" w14:textId="77777777" w:rsidTr="00E94124">
        <w:trPr>
          <w:trHeight w:val="1551"/>
        </w:trPr>
        <w:tc>
          <w:tcPr>
            <w:tcW w:w="4815" w:type="dxa"/>
          </w:tcPr>
          <w:p w14:paraId="4A24AD51" w14:textId="696C087C" w:rsidR="00131561" w:rsidRPr="00131561" w:rsidRDefault="00131561" w:rsidP="00942C3A">
            <w:pPr>
              <w:pStyle w:val="Prrafodelista"/>
              <w:numPr>
                <w:ilvl w:val="0"/>
                <w:numId w:val="10"/>
              </w:numPr>
              <w:ind w:left="306" w:hanging="284"/>
              <w:jc w:val="both"/>
              <w:rPr>
                <w:b/>
              </w:rPr>
            </w:pPr>
            <w:r w:rsidRPr="00131561">
              <w:rPr>
                <w:rFonts w:ascii="Arial" w:hAnsi="Arial" w:cs="Arial"/>
              </w:rPr>
              <w:t>Adquirir los conocimientos y habilidades necesarias para poder realizar de manera eficiente las actividades y de esta forma cumplir y alcanzar las metas propuestas.</w:t>
            </w:r>
          </w:p>
        </w:tc>
        <w:tc>
          <w:tcPr>
            <w:tcW w:w="4111" w:type="dxa"/>
          </w:tcPr>
          <w:p w14:paraId="55C1CE23" w14:textId="77777777" w:rsidR="00131561" w:rsidRPr="00131561" w:rsidRDefault="00131561" w:rsidP="00131561">
            <w:pPr>
              <w:jc w:val="both"/>
              <w:rPr>
                <w:b/>
              </w:rPr>
            </w:pPr>
            <w:r w:rsidRPr="00131561">
              <w:rPr>
                <w:b/>
              </w:rPr>
              <w:t xml:space="preserve">MIPG: </w:t>
            </w:r>
            <w:r w:rsidRPr="00131561">
              <w:t>Plan estratégico de Talento Humano: Plan de Capacitación Institucional</w:t>
            </w:r>
            <w:r w:rsidRPr="00131561">
              <w:rPr>
                <w:b/>
              </w:rPr>
              <w:t xml:space="preserve"> (PC) </w:t>
            </w:r>
          </w:p>
          <w:p w14:paraId="7C19E014" w14:textId="77777777" w:rsidR="00131561" w:rsidRPr="00131561" w:rsidRDefault="00131561" w:rsidP="0077033F">
            <w:pPr>
              <w:rPr>
                <w:b/>
              </w:rPr>
            </w:pPr>
          </w:p>
        </w:tc>
      </w:tr>
      <w:tr w:rsidR="00131561" w:rsidRPr="00131561" w14:paraId="73B63771" w14:textId="77777777" w:rsidTr="00E94124">
        <w:trPr>
          <w:trHeight w:val="1150"/>
        </w:trPr>
        <w:tc>
          <w:tcPr>
            <w:tcW w:w="4815" w:type="dxa"/>
          </w:tcPr>
          <w:p w14:paraId="78122C03" w14:textId="37DAA0D1" w:rsidR="00131561" w:rsidRPr="00131561" w:rsidRDefault="00131561" w:rsidP="00942C3A">
            <w:pPr>
              <w:pStyle w:val="Prrafodelista"/>
              <w:numPr>
                <w:ilvl w:val="0"/>
                <w:numId w:val="10"/>
              </w:numPr>
              <w:ind w:left="306" w:hanging="284"/>
              <w:jc w:val="both"/>
              <w:rPr>
                <w:b/>
              </w:rPr>
            </w:pPr>
            <w:r w:rsidRPr="00131561">
              <w:rPr>
                <w:rFonts w:ascii="Arial" w:hAnsi="Arial" w:cs="Arial"/>
              </w:rPr>
              <w:t>Contribuir al mejoramiento del desempeño laboral y sentido de pertenencia de los colaboradores de la E.</w:t>
            </w:r>
            <w:r w:rsidR="00AB17A2" w:rsidRPr="00131561">
              <w:rPr>
                <w:rFonts w:ascii="Arial" w:hAnsi="Arial" w:cs="Arial"/>
              </w:rPr>
              <w:t>S. E</w:t>
            </w:r>
          </w:p>
        </w:tc>
        <w:tc>
          <w:tcPr>
            <w:tcW w:w="4111" w:type="dxa"/>
          </w:tcPr>
          <w:p w14:paraId="6E384526" w14:textId="5F576A4F" w:rsidR="00131561" w:rsidRPr="00131561" w:rsidRDefault="00131561" w:rsidP="00131561">
            <w:pPr>
              <w:jc w:val="both"/>
            </w:pPr>
            <w:r w:rsidRPr="00131561">
              <w:rPr>
                <w:b/>
              </w:rPr>
              <w:t xml:space="preserve">MIPG: </w:t>
            </w:r>
            <w:r w:rsidRPr="00131561">
              <w:t>Política de Integridad: Implementación del Código de Integridad</w:t>
            </w:r>
          </w:p>
          <w:p w14:paraId="6C2F755C" w14:textId="77777777" w:rsidR="00131561" w:rsidRPr="00131561" w:rsidRDefault="00131561" w:rsidP="00131561">
            <w:pPr>
              <w:jc w:val="both"/>
              <w:rPr>
                <w:b/>
              </w:rPr>
            </w:pPr>
          </w:p>
        </w:tc>
      </w:tr>
      <w:tr w:rsidR="00131561" w:rsidRPr="00131561" w14:paraId="07F369C4" w14:textId="77777777" w:rsidTr="00E94124">
        <w:trPr>
          <w:trHeight w:val="1150"/>
        </w:trPr>
        <w:tc>
          <w:tcPr>
            <w:tcW w:w="4815" w:type="dxa"/>
          </w:tcPr>
          <w:p w14:paraId="6A53B13C" w14:textId="1BD670AE" w:rsidR="00131561" w:rsidRPr="00131561" w:rsidRDefault="00131561" w:rsidP="00942C3A">
            <w:pPr>
              <w:pStyle w:val="Prrafodelista"/>
              <w:numPr>
                <w:ilvl w:val="0"/>
                <w:numId w:val="10"/>
              </w:numPr>
              <w:ind w:left="306" w:hanging="284"/>
              <w:jc w:val="both"/>
              <w:rPr>
                <w:rFonts w:ascii="Arial" w:hAnsi="Arial" w:cs="Arial"/>
              </w:rPr>
            </w:pPr>
            <w:r w:rsidRPr="00131561">
              <w:rPr>
                <w:rFonts w:ascii="Arial" w:hAnsi="Arial" w:cs="Arial"/>
              </w:rPr>
              <w:t>Gestionar el mejoramiento continuo del Sistema de Gestión en Seguridad y Salud en el Trabajo de la E.S.E.</w:t>
            </w:r>
          </w:p>
        </w:tc>
        <w:tc>
          <w:tcPr>
            <w:tcW w:w="4111" w:type="dxa"/>
          </w:tcPr>
          <w:p w14:paraId="29D17502" w14:textId="77777777" w:rsidR="00131561" w:rsidRPr="00131561" w:rsidRDefault="00131561" w:rsidP="00131561">
            <w:pPr>
              <w:jc w:val="both"/>
              <w:rPr>
                <w:b/>
              </w:rPr>
            </w:pPr>
            <w:r w:rsidRPr="00131561">
              <w:rPr>
                <w:b/>
              </w:rPr>
              <w:t xml:space="preserve">MIPG: </w:t>
            </w:r>
            <w:r w:rsidRPr="00131561">
              <w:t>Plan estratégico de Talento Humano: Sistema de Gestión de Seguridad y Salud en el Trabajo</w:t>
            </w:r>
          </w:p>
          <w:p w14:paraId="27C33C77" w14:textId="77777777" w:rsidR="00131561" w:rsidRPr="00131561" w:rsidRDefault="00131561" w:rsidP="00131561">
            <w:pPr>
              <w:jc w:val="both"/>
              <w:rPr>
                <w:b/>
              </w:rPr>
            </w:pPr>
          </w:p>
        </w:tc>
      </w:tr>
      <w:tr w:rsidR="00131561" w:rsidRPr="00131561" w14:paraId="4089E73B" w14:textId="77777777" w:rsidTr="00E94124">
        <w:trPr>
          <w:trHeight w:val="1150"/>
        </w:trPr>
        <w:tc>
          <w:tcPr>
            <w:tcW w:w="4815" w:type="dxa"/>
          </w:tcPr>
          <w:p w14:paraId="5D891A95" w14:textId="3DB317E4" w:rsidR="00131561" w:rsidRPr="00131561" w:rsidRDefault="00131561" w:rsidP="00942C3A">
            <w:pPr>
              <w:pStyle w:val="Prrafodelista"/>
              <w:numPr>
                <w:ilvl w:val="0"/>
                <w:numId w:val="10"/>
              </w:numPr>
              <w:ind w:left="306" w:hanging="284"/>
              <w:jc w:val="both"/>
              <w:rPr>
                <w:rFonts w:ascii="Arial" w:hAnsi="Arial" w:cs="Arial"/>
              </w:rPr>
            </w:pPr>
            <w:r w:rsidRPr="00131561">
              <w:rPr>
                <w:rFonts w:ascii="Arial" w:hAnsi="Arial" w:cs="Arial"/>
              </w:rPr>
              <w:t>Conocer el grado de satisfacción de los colaboradores con el fin de implementar procesos de mejora continua.</w:t>
            </w:r>
          </w:p>
        </w:tc>
        <w:tc>
          <w:tcPr>
            <w:tcW w:w="4111" w:type="dxa"/>
          </w:tcPr>
          <w:p w14:paraId="7C1840F6" w14:textId="77777777" w:rsidR="00131561" w:rsidRPr="00131561" w:rsidRDefault="00131561" w:rsidP="00131561">
            <w:pPr>
              <w:jc w:val="both"/>
              <w:rPr>
                <w:b/>
              </w:rPr>
            </w:pPr>
            <w:r w:rsidRPr="00131561">
              <w:rPr>
                <w:b/>
              </w:rPr>
              <w:t xml:space="preserve">MIPG: </w:t>
            </w:r>
            <w:r w:rsidRPr="00131561">
              <w:t>Plan estratégico de Talento Humano: Evaluación de la satisfacción del cliente Interno</w:t>
            </w:r>
          </w:p>
          <w:p w14:paraId="6FCDAD9A" w14:textId="77777777" w:rsidR="00131561" w:rsidRPr="00131561" w:rsidRDefault="00131561" w:rsidP="00131561">
            <w:pPr>
              <w:jc w:val="both"/>
              <w:rPr>
                <w:b/>
              </w:rPr>
            </w:pPr>
          </w:p>
        </w:tc>
      </w:tr>
      <w:tr w:rsidR="00131561" w:rsidRPr="00131561" w14:paraId="456933CB" w14:textId="77777777" w:rsidTr="00E94124">
        <w:trPr>
          <w:trHeight w:val="936"/>
        </w:trPr>
        <w:tc>
          <w:tcPr>
            <w:tcW w:w="4815" w:type="dxa"/>
          </w:tcPr>
          <w:p w14:paraId="0D56956A" w14:textId="0F2E114E" w:rsidR="00131561" w:rsidRPr="00131561" w:rsidRDefault="00131561" w:rsidP="00942C3A">
            <w:pPr>
              <w:pStyle w:val="Prrafodelista"/>
              <w:numPr>
                <w:ilvl w:val="0"/>
                <w:numId w:val="10"/>
              </w:numPr>
              <w:ind w:left="306" w:hanging="284"/>
              <w:jc w:val="both"/>
            </w:pPr>
            <w:r w:rsidRPr="00131561">
              <w:rPr>
                <w:rFonts w:ascii="Arial" w:hAnsi="Arial" w:cs="Arial"/>
              </w:rPr>
              <w:t>Realizar la evaluación de desempeño, según los compromisos laborales y funcionales de los funcionarios</w:t>
            </w:r>
          </w:p>
        </w:tc>
        <w:tc>
          <w:tcPr>
            <w:tcW w:w="4111" w:type="dxa"/>
          </w:tcPr>
          <w:p w14:paraId="4DAEC931" w14:textId="39BE68E2" w:rsidR="00131561" w:rsidRPr="00131561" w:rsidRDefault="00131561" w:rsidP="00131561">
            <w:pPr>
              <w:jc w:val="both"/>
              <w:rPr>
                <w:b/>
              </w:rPr>
            </w:pPr>
            <w:r w:rsidRPr="00131561">
              <w:rPr>
                <w:b/>
              </w:rPr>
              <w:t xml:space="preserve">MIPG: </w:t>
            </w:r>
            <w:r w:rsidRPr="00E94124">
              <w:t>Plan estratégico de Talento Humano: Evaluación Anual de Desempeño</w:t>
            </w:r>
          </w:p>
        </w:tc>
      </w:tr>
      <w:tr w:rsidR="00131561" w:rsidRPr="00131561" w14:paraId="04918B1F" w14:textId="77777777" w:rsidTr="00E94124">
        <w:trPr>
          <w:trHeight w:val="936"/>
        </w:trPr>
        <w:tc>
          <w:tcPr>
            <w:tcW w:w="4815" w:type="dxa"/>
          </w:tcPr>
          <w:p w14:paraId="3355F227" w14:textId="07976B02" w:rsidR="00131561" w:rsidRPr="00131561" w:rsidRDefault="00E94124" w:rsidP="00942C3A">
            <w:pPr>
              <w:pStyle w:val="Prrafodelista"/>
              <w:numPr>
                <w:ilvl w:val="0"/>
                <w:numId w:val="10"/>
              </w:numPr>
              <w:ind w:left="306" w:hanging="284"/>
              <w:jc w:val="both"/>
              <w:rPr>
                <w:rFonts w:ascii="Arial" w:hAnsi="Arial" w:cs="Arial"/>
              </w:rPr>
            </w:pPr>
            <w:r w:rsidRPr="00E94124">
              <w:rPr>
                <w:rFonts w:ascii="Arial" w:hAnsi="Arial" w:cs="Arial"/>
              </w:rPr>
              <w:t>Contribuir al mejoramiento del desempeño laboral y sentido de pertenencia de los colaboradores de la E.</w:t>
            </w:r>
            <w:r w:rsidR="00E13766" w:rsidRPr="00E94124">
              <w:rPr>
                <w:rFonts w:ascii="Arial" w:hAnsi="Arial" w:cs="Arial"/>
              </w:rPr>
              <w:t>S. E</w:t>
            </w:r>
          </w:p>
        </w:tc>
        <w:tc>
          <w:tcPr>
            <w:tcW w:w="4111" w:type="dxa"/>
          </w:tcPr>
          <w:p w14:paraId="6207ED5B" w14:textId="77777777" w:rsidR="00E94124" w:rsidRPr="00E94124" w:rsidRDefault="00E94124" w:rsidP="00E94124">
            <w:pPr>
              <w:jc w:val="both"/>
            </w:pPr>
            <w:r w:rsidRPr="00E94124">
              <w:rPr>
                <w:b/>
              </w:rPr>
              <w:t xml:space="preserve">MIPG: </w:t>
            </w:r>
            <w:r w:rsidRPr="00E94124">
              <w:t>Plan estratégico de Talento Humano: Plan de estímulos e Incentivos</w:t>
            </w:r>
          </w:p>
          <w:p w14:paraId="0337890E" w14:textId="77777777" w:rsidR="00131561" w:rsidRPr="00131561" w:rsidRDefault="00131561" w:rsidP="00131561">
            <w:pPr>
              <w:jc w:val="both"/>
              <w:rPr>
                <w:b/>
              </w:rPr>
            </w:pPr>
          </w:p>
        </w:tc>
      </w:tr>
      <w:tr w:rsidR="00E94124" w:rsidRPr="00131561" w14:paraId="641931B7" w14:textId="77777777" w:rsidTr="00E94124">
        <w:trPr>
          <w:trHeight w:val="936"/>
        </w:trPr>
        <w:tc>
          <w:tcPr>
            <w:tcW w:w="4815" w:type="dxa"/>
          </w:tcPr>
          <w:p w14:paraId="08836E0D" w14:textId="583BB6C8" w:rsidR="00E94124" w:rsidRPr="00E94124" w:rsidRDefault="00E94124" w:rsidP="00942C3A">
            <w:pPr>
              <w:pStyle w:val="Prrafodelista"/>
              <w:numPr>
                <w:ilvl w:val="0"/>
                <w:numId w:val="10"/>
              </w:numPr>
              <w:ind w:left="306" w:hanging="284"/>
              <w:jc w:val="both"/>
              <w:rPr>
                <w:rFonts w:ascii="Arial" w:hAnsi="Arial" w:cs="Arial"/>
              </w:rPr>
            </w:pPr>
            <w:r w:rsidRPr="00E94124">
              <w:rPr>
                <w:rFonts w:ascii="Arial" w:hAnsi="Arial" w:cs="Arial"/>
              </w:rPr>
              <w:t>Apropiar canales de comunicación para difundir información sobre la política de conflicto de intereses.</w:t>
            </w:r>
          </w:p>
        </w:tc>
        <w:tc>
          <w:tcPr>
            <w:tcW w:w="4111" w:type="dxa"/>
          </w:tcPr>
          <w:p w14:paraId="24D414AD" w14:textId="77777777" w:rsidR="00E94124" w:rsidRPr="00E94124" w:rsidRDefault="00E94124" w:rsidP="00E94124">
            <w:pPr>
              <w:jc w:val="both"/>
              <w:rPr>
                <w:b/>
              </w:rPr>
            </w:pPr>
            <w:r w:rsidRPr="00E94124">
              <w:rPr>
                <w:b/>
              </w:rPr>
              <w:t xml:space="preserve">MIPG: </w:t>
            </w:r>
            <w:r w:rsidRPr="00E94124">
              <w:t>Política de Integridad (Conflicto de Intereses)</w:t>
            </w:r>
          </w:p>
          <w:p w14:paraId="35219335" w14:textId="77777777" w:rsidR="00E94124" w:rsidRPr="00E94124" w:rsidRDefault="00E94124" w:rsidP="00E94124">
            <w:pPr>
              <w:jc w:val="both"/>
              <w:rPr>
                <w:b/>
              </w:rPr>
            </w:pPr>
          </w:p>
        </w:tc>
      </w:tr>
      <w:tr w:rsidR="00E94124" w:rsidRPr="00131561" w14:paraId="6B0FF371" w14:textId="77777777" w:rsidTr="00E94124">
        <w:trPr>
          <w:trHeight w:val="936"/>
        </w:trPr>
        <w:tc>
          <w:tcPr>
            <w:tcW w:w="4815" w:type="dxa"/>
          </w:tcPr>
          <w:p w14:paraId="1120470F" w14:textId="559474C8" w:rsidR="00E94124" w:rsidRPr="00E94124" w:rsidRDefault="00E94124" w:rsidP="00942C3A">
            <w:pPr>
              <w:pStyle w:val="Prrafodelista"/>
              <w:numPr>
                <w:ilvl w:val="0"/>
                <w:numId w:val="10"/>
              </w:numPr>
              <w:ind w:left="306" w:hanging="284"/>
              <w:jc w:val="both"/>
              <w:rPr>
                <w:rFonts w:ascii="Arial" w:hAnsi="Arial" w:cs="Arial"/>
              </w:rPr>
            </w:pPr>
            <w:r w:rsidRPr="00E94124">
              <w:rPr>
                <w:rFonts w:ascii="Arial" w:hAnsi="Arial" w:cs="Arial"/>
              </w:rPr>
              <w:t>Determinar de manera técnica el volumen de trabajo que se deriva del desarrollo de los diferentes procesos y procedimientos de las dependencias</w:t>
            </w:r>
            <w:r>
              <w:rPr>
                <w:rFonts w:ascii="Arial" w:hAnsi="Arial" w:cs="Arial"/>
              </w:rPr>
              <w:t>.</w:t>
            </w:r>
            <w:r w:rsidRPr="00E94124">
              <w:rPr>
                <w:rFonts w:ascii="Arial" w:hAnsi="Arial" w:cs="Arial"/>
              </w:rPr>
              <w:t xml:space="preserve"> </w:t>
            </w:r>
          </w:p>
        </w:tc>
        <w:tc>
          <w:tcPr>
            <w:tcW w:w="4111" w:type="dxa"/>
          </w:tcPr>
          <w:p w14:paraId="6EEEADA5" w14:textId="77777777" w:rsidR="00E94124" w:rsidRPr="00E94124" w:rsidRDefault="00E94124" w:rsidP="00E94124">
            <w:pPr>
              <w:jc w:val="both"/>
              <w:rPr>
                <w:b/>
              </w:rPr>
            </w:pPr>
            <w:r w:rsidRPr="00E94124">
              <w:rPr>
                <w:b/>
              </w:rPr>
              <w:t xml:space="preserve">MIPG: </w:t>
            </w:r>
            <w:r w:rsidRPr="00E94124">
              <w:t>Plan estratégico de Talento Humano: análisis de carga Laboral y estudios de la planta de personal</w:t>
            </w:r>
            <w:r w:rsidRPr="00E94124">
              <w:rPr>
                <w:b/>
              </w:rPr>
              <w:t xml:space="preserve"> </w:t>
            </w:r>
          </w:p>
          <w:p w14:paraId="1E52D707" w14:textId="77777777" w:rsidR="00E94124" w:rsidRPr="00E94124" w:rsidRDefault="00E94124" w:rsidP="00E94124">
            <w:pPr>
              <w:jc w:val="both"/>
              <w:rPr>
                <w:b/>
              </w:rPr>
            </w:pPr>
          </w:p>
        </w:tc>
      </w:tr>
    </w:tbl>
    <w:p w14:paraId="4160356E" w14:textId="77777777" w:rsidR="00A3095B" w:rsidRDefault="00A3095B" w:rsidP="0077033F">
      <w:pPr>
        <w:rPr>
          <w:sz w:val="24"/>
          <w:szCs w:val="24"/>
        </w:rPr>
      </w:pPr>
    </w:p>
    <w:p w14:paraId="34291C01" w14:textId="77777777" w:rsidR="003C377F" w:rsidRDefault="003C377F" w:rsidP="0077033F">
      <w:pPr>
        <w:rPr>
          <w:sz w:val="24"/>
          <w:szCs w:val="24"/>
        </w:rPr>
      </w:pPr>
    </w:p>
    <w:p w14:paraId="388D6E37" w14:textId="77777777" w:rsidR="0077033F" w:rsidRDefault="0077033F" w:rsidP="00942C3A">
      <w:pPr>
        <w:pStyle w:val="Prrafodelista"/>
        <w:numPr>
          <w:ilvl w:val="0"/>
          <w:numId w:val="8"/>
        </w:numPr>
        <w:rPr>
          <w:rFonts w:ascii="Arial" w:hAnsi="Arial" w:cs="Arial"/>
          <w:b/>
          <w:sz w:val="24"/>
          <w:szCs w:val="24"/>
        </w:rPr>
      </w:pPr>
      <w:r w:rsidRPr="00C03353">
        <w:rPr>
          <w:rFonts w:ascii="Arial" w:hAnsi="Arial" w:cs="Arial"/>
          <w:b/>
          <w:sz w:val="24"/>
          <w:szCs w:val="24"/>
        </w:rPr>
        <w:t>MODELO DE ATENCIÓN INTEGRAL EN SALUD</w:t>
      </w:r>
    </w:p>
    <w:tbl>
      <w:tblPr>
        <w:tblStyle w:val="Tablaconcuadrcula"/>
        <w:tblW w:w="8926" w:type="dxa"/>
        <w:tblLook w:val="04A0" w:firstRow="1" w:lastRow="0" w:firstColumn="1" w:lastColumn="0" w:noHBand="0" w:noVBand="1"/>
      </w:tblPr>
      <w:tblGrid>
        <w:gridCol w:w="4815"/>
        <w:gridCol w:w="4111"/>
      </w:tblGrid>
      <w:tr w:rsidR="00E94124" w:rsidRPr="00131561" w14:paraId="2EFD53E8" w14:textId="77777777" w:rsidTr="003C377F">
        <w:trPr>
          <w:tblHeader/>
        </w:trPr>
        <w:tc>
          <w:tcPr>
            <w:tcW w:w="4815" w:type="dxa"/>
            <w:shd w:val="clear" w:color="auto" w:fill="D9D9D9" w:themeFill="background1" w:themeFillShade="D9"/>
          </w:tcPr>
          <w:p w14:paraId="02BD55F6" w14:textId="77777777" w:rsidR="00E94124" w:rsidRPr="00131561" w:rsidRDefault="00E94124" w:rsidP="003E259E">
            <w:pPr>
              <w:jc w:val="center"/>
              <w:rPr>
                <w:b/>
              </w:rPr>
            </w:pPr>
            <w:r w:rsidRPr="00131561">
              <w:rPr>
                <w:b/>
              </w:rPr>
              <w:lastRenderedPageBreak/>
              <w:t>Objetivo</w:t>
            </w:r>
          </w:p>
        </w:tc>
        <w:tc>
          <w:tcPr>
            <w:tcW w:w="4111" w:type="dxa"/>
            <w:shd w:val="clear" w:color="auto" w:fill="D9D9D9" w:themeFill="background1" w:themeFillShade="D9"/>
          </w:tcPr>
          <w:p w14:paraId="349764A8" w14:textId="77777777" w:rsidR="00E94124" w:rsidRPr="00131561" w:rsidRDefault="00E94124" w:rsidP="003E259E">
            <w:pPr>
              <w:jc w:val="center"/>
              <w:rPr>
                <w:b/>
              </w:rPr>
            </w:pPr>
            <w:r w:rsidRPr="00131561">
              <w:rPr>
                <w:b/>
              </w:rPr>
              <w:t>Políticas / Planes / Programas / Proyectos Aplicables</w:t>
            </w:r>
          </w:p>
        </w:tc>
      </w:tr>
      <w:tr w:rsidR="00E94124" w:rsidRPr="00131561" w14:paraId="2C3128B1" w14:textId="77777777" w:rsidTr="003E259E">
        <w:trPr>
          <w:trHeight w:val="1551"/>
        </w:trPr>
        <w:tc>
          <w:tcPr>
            <w:tcW w:w="4815" w:type="dxa"/>
          </w:tcPr>
          <w:p w14:paraId="4788B1B7" w14:textId="2FBEBC96" w:rsidR="00E94124" w:rsidRPr="00131561" w:rsidRDefault="00E94124" w:rsidP="00942C3A">
            <w:pPr>
              <w:pStyle w:val="Prrafodelista"/>
              <w:numPr>
                <w:ilvl w:val="0"/>
                <w:numId w:val="11"/>
              </w:numPr>
              <w:ind w:left="306" w:hanging="284"/>
              <w:jc w:val="both"/>
              <w:rPr>
                <w:b/>
              </w:rPr>
            </w:pPr>
            <w:r w:rsidRPr="00E94124">
              <w:rPr>
                <w:rFonts w:ascii="Arial" w:hAnsi="Arial" w:cs="Arial"/>
              </w:rPr>
              <w:t>Desarrollar el Modelo de atención Integral en Salud a través de la implementación de las Rutas Integrales de Atención en Salud (RIAS): Materno perinatal y promoc</w:t>
            </w:r>
            <w:r>
              <w:rPr>
                <w:rFonts w:ascii="Arial" w:hAnsi="Arial" w:cs="Arial"/>
              </w:rPr>
              <w:t>ión y mantenimiento de la salud.</w:t>
            </w:r>
          </w:p>
        </w:tc>
        <w:tc>
          <w:tcPr>
            <w:tcW w:w="4111" w:type="dxa"/>
          </w:tcPr>
          <w:p w14:paraId="38E440BD" w14:textId="77777777" w:rsidR="00E94124" w:rsidRPr="00E94124" w:rsidRDefault="00E94124" w:rsidP="00E94124">
            <w:pPr>
              <w:jc w:val="both"/>
              <w:rPr>
                <w:szCs w:val="24"/>
              </w:rPr>
            </w:pPr>
            <w:r w:rsidRPr="00E94124">
              <w:rPr>
                <w:szCs w:val="24"/>
              </w:rPr>
              <w:t>Política de atención integral en salud (PAIS) y modelo de acción integral territorial (MAITE)</w:t>
            </w:r>
          </w:p>
          <w:p w14:paraId="15A31389" w14:textId="77777777" w:rsidR="00E94124" w:rsidRPr="00131561" w:rsidRDefault="00E94124" w:rsidP="003E259E">
            <w:pPr>
              <w:rPr>
                <w:b/>
              </w:rPr>
            </w:pPr>
          </w:p>
        </w:tc>
      </w:tr>
      <w:tr w:rsidR="00E94124" w:rsidRPr="00131561" w14:paraId="02A3D6BD" w14:textId="77777777" w:rsidTr="003E259E">
        <w:trPr>
          <w:trHeight w:val="1150"/>
        </w:trPr>
        <w:tc>
          <w:tcPr>
            <w:tcW w:w="4815" w:type="dxa"/>
          </w:tcPr>
          <w:p w14:paraId="74F2D16F" w14:textId="03F3CC94" w:rsidR="00E94124" w:rsidRPr="00131561" w:rsidRDefault="00E94124" w:rsidP="00942C3A">
            <w:pPr>
              <w:pStyle w:val="Prrafodelista"/>
              <w:numPr>
                <w:ilvl w:val="0"/>
                <w:numId w:val="11"/>
              </w:numPr>
              <w:ind w:left="306" w:hanging="284"/>
              <w:jc w:val="both"/>
              <w:rPr>
                <w:b/>
              </w:rPr>
            </w:pPr>
            <w:r w:rsidRPr="00E94124">
              <w:rPr>
                <w:rFonts w:ascii="Arial" w:hAnsi="Arial" w:cs="Arial"/>
              </w:rPr>
              <w:t>Reorganizar funcionalmente a la ESE para definir los servicios a proveer como prestador primario y hacer parte de las Redes Integrales de Prestadores de Servicios de Salud.</w:t>
            </w:r>
          </w:p>
        </w:tc>
        <w:tc>
          <w:tcPr>
            <w:tcW w:w="4111" w:type="dxa"/>
          </w:tcPr>
          <w:p w14:paraId="1442067A" w14:textId="77777777" w:rsidR="00E94124" w:rsidRPr="00E94124" w:rsidRDefault="00E94124" w:rsidP="00E94124">
            <w:pPr>
              <w:jc w:val="both"/>
              <w:rPr>
                <w:szCs w:val="24"/>
              </w:rPr>
            </w:pPr>
            <w:r w:rsidRPr="00E94124">
              <w:rPr>
                <w:szCs w:val="24"/>
              </w:rPr>
              <w:t>Habilitación como prestador primario de salud</w:t>
            </w:r>
          </w:p>
          <w:p w14:paraId="5F741058" w14:textId="77777777" w:rsidR="00E94124" w:rsidRPr="00131561" w:rsidRDefault="00E94124" w:rsidP="003E259E">
            <w:pPr>
              <w:jc w:val="both"/>
              <w:rPr>
                <w:b/>
              </w:rPr>
            </w:pPr>
          </w:p>
        </w:tc>
      </w:tr>
    </w:tbl>
    <w:p w14:paraId="62CC0D9A" w14:textId="77777777" w:rsidR="00E94124" w:rsidRDefault="00E94124" w:rsidP="0077033F">
      <w:pPr>
        <w:jc w:val="both"/>
        <w:rPr>
          <w:b/>
          <w:sz w:val="24"/>
          <w:szCs w:val="24"/>
        </w:rPr>
      </w:pPr>
    </w:p>
    <w:p w14:paraId="79696E85" w14:textId="77777777" w:rsidR="00E94124" w:rsidRDefault="00E94124" w:rsidP="0077033F">
      <w:pPr>
        <w:jc w:val="both"/>
        <w:rPr>
          <w:b/>
          <w:sz w:val="24"/>
          <w:szCs w:val="24"/>
        </w:rPr>
      </w:pPr>
    </w:p>
    <w:p w14:paraId="2DDDE51F" w14:textId="77777777" w:rsidR="0077033F" w:rsidRPr="003A6364" w:rsidRDefault="0077033F" w:rsidP="00942C3A">
      <w:pPr>
        <w:pStyle w:val="Prrafodelista"/>
        <w:numPr>
          <w:ilvl w:val="0"/>
          <w:numId w:val="8"/>
        </w:numPr>
        <w:rPr>
          <w:rFonts w:ascii="Arial" w:hAnsi="Arial" w:cs="Arial"/>
          <w:b/>
          <w:sz w:val="24"/>
          <w:szCs w:val="24"/>
        </w:rPr>
      </w:pPr>
      <w:r w:rsidRPr="003A6364">
        <w:rPr>
          <w:rFonts w:ascii="Arial" w:hAnsi="Arial" w:cs="Arial"/>
          <w:b/>
          <w:sz w:val="24"/>
          <w:szCs w:val="24"/>
        </w:rPr>
        <w:t>GESTIÓN DE LA CALIDAD</w:t>
      </w:r>
    </w:p>
    <w:tbl>
      <w:tblPr>
        <w:tblStyle w:val="Tablaconcuadrcula"/>
        <w:tblW w:w="8926" w:type="dxa"/>
        <w:tblLook w:val="04A0" w:firstRow="1" w:lastRow="0" w:firstColumn="1" w:lastColumn="0" w:noHBand="0" w:noVBand="1"/>
      </w:tblPr>
      <w:tblGrid>
        <w:gridCol w:w="4815"/>
        <w:gridCol w:w="4111"/>
      </w:tblGrid>
      <w:tr w:rsidR="00E94124" w:rsidRPr="00131561" w14:paraId="3F64217E" w14:textId="77777777" w:rsidTr="003C377F">
        <w:trPr>
          <w:tblHeader/>
        </w:trPr>
        <w:tc>
          <w:tcPr>
            <w:tcW w:w="4815" w:type="dxa"/>
            <w:shd w:val="clear" w:color="auto" w:fill="D9D9D9" w:themeFill="background1" w:themeFillShade="D9"/>
          </w:tcPr>
          <w:p w14:paraId="3E6AD226" w14:textId="77777777" w:rsidR="00E94124" w:rsidRPr="00131561" w:rsidRDefault="00E94124" w:rsidP="003E259E">
            <w:pPr>
              <w:jc w:val="center"/>
              <w:rPr>
                <w:b/>
              </w:rPr>
            </w:pPr>
            <w:r w:rsidRPr="00131561">
              <w:rPr>
                <w:b/>
              </w:rPr>
              <w:t>Objetivo</w:t>
            </w:r>
          </w:p>
        </w:tc>
        <w:tc>
          <w:tcPr>
            <w:tcW w:w="4111" w:type="dxa"/>
            <w:shd w:val="clear" w:color="auto" w:fill="D9D9D9" w:themeFill="background1" w:themeFillShade="D9"/>
          </w:tcPr>
          <w:p w14:paraId="230CDC17" w14:textId="77777777" w:rsidR="00E94124" w:rsidRPr="00131561" w:rsidRDefault="00E94124" w:rsidP="003E259E">
            <w:pPr>
              <w:jc w:val="center"/>
              <w:rPr>
                <w:b/>
              </w:rPr>
            </w:pPr>
            <w:r w:rsidRPr="00131561">
              <w:rPr>
                <w:b/>
              </w:rPr>
              <w:t>Políticas / Planes / Programas / Proyectos Aplicables</w:t>
            </w:r>
          </w:p>
        </w:tc>
      </w:tr>
      <w:tr w:rsidR="00E94124" w:rsidRPr="00131561" w14:paraId="2AA92488" w14:textId="77777777" w:rsidTr="00EA552E">
        <w:trPr>
          <w:trHeight w:val="778"/>
        </w:trPr>
        <w:tc>
          <w:tcPr>
            <w:tcW w:w="4815" w:type="dxa"/>
          </w:tcPr>
          <w:p w14:paraId="7F65AF05" w14:textId="620B5E1E" w:rsidR="00E94124" w:rsidRPr="00131561" w:rsidRDefault="00EA552E" w:rsidP="00942C3A">
            <w:pPr>
              <w:pStyle w:val="Prrafodelista"/>
              <w:numPr>
                <w:ilvl w:val="0"/>
                <w:numId w:val="12"/>
              </w:numPr>
              <w:ind w:left="306" w:hanging="306"/>
              <w:jc w:val="both"/>
              <w:rPr>
                <w:b/>
              </w:rPr>
            </w:pPr>
            <w:r w:rsidRPr="00EA552E">
              <w:rPr>
                <w:rFonts w:ascii="Arial" w:hAnsi="Arial" w:cs="Arial"/>
              </w:rPr>
              <w:t>Controlar el riesgo asociado a la prestación de servicios de salud y las condiciones en que se ofrecen los servicios</w:t>
            </w:r>
          </w:p>
        </w:tc>
        <w:tc>
          <w:tcPr>
            <w:tcW w:w="4111" w:type="dxa"/>
          </w:tcPr>
          <w:p w14:paraId="20EC774A" w14:textId="2E2B7608" w:rsidR="00E94124" w:rsidRPr="00131561" w:rsidRDefault="00E94124" w:rsidP="00EA552E">
            <w:pPr>
              <w:jc w:val="both"/>
              <w:rPr>
                <w:b/>
              </w:rPr>
            </w:pPr>
            <w:r w:rsidRPr="00E94124">
              <w:rPr>
                <w:szCs w:val="24"/>
              </w:rPr>
              <w:t>Decreto 780 De 2016. Sistema Obligatorio de Garantía de la calidad: Sistema Único de Habilitación</w:t>
            </w:r>
          </w:p>
        </w:tc>
      </w:tr>
      <w:tr w:rsidR="00E94124" w:rsidRPr="00131561" w14:paraId="3457AC4F" w14:textId="77777777" w:rsidTr="00EA552E">
        <w:trPr>
          <w:trHeight w:val="581"/>
        </w:trPr>
        <w:tc>
          <w:tcPr>
            <w:tcW w:w="4815" w:type="dxa"/>
          </w:tcPr>
          <w:p w14:paraId="35EB364C" w14:textId="1ED7759B" w:rsidR="00E94124" w:rsidRPr="00131561" w:rsidRDefault="00EA552E" w:rsidP="00942C3A">
            <w:pPr>
              <w:pStyle w:val="Prrafodelista"/>
              <w:numPr>
                <w:ilvl w:val="0"/>
                <w:numId w:val="12"/>
              </w:numPr>
              <w:ind w:left="306" w:hanging="306"/>
              <w:jc w:val="both"/>
              <w:rPr>
                <w:b/>
              </w:rPr>
            </w:pPr>
            <w:r w:rsidRPr="00EA552E">
              <w:rPr>
                <w:rFonts w:ascii="Arial" w:hAnsi="Arial" w:cs="Arial"/>
              </w:rPr>
              <w:t>Mejorar la Calidad de la Atención en Salud ofrecida a la población, a través de mecanismos sistemáticos y continuos de evaluación, seguimiento y mejora con el fin de lograr estándares superiores de calidad correspondientes con acreditación y por encima de los mínimos de habilitación, centrados siempre en el usuario, para lograr un equilibrio entre la satisfacción de las expectativas del individuo y las necesidades de los usuarios.</w:t>
            </w:r>
          </w:p>
        </w:tc>
        <w:tc>
          <w:tcPr>
            <w:tcW w:w="4111" w:type="dxa"/>
          </w:tcPr>
          <w:p w14:paraId="26A6D1AA" w14:textId="77777777" w:rsidR="00EA552E" w:rsidRPr="00EA552E" w:rsidRDefault="00EA552E" w:rsidP="00EA552E">
            <w:pPr>
              <w:jc w:val="both"/>
              <w:rPr>
                <w:szCs w:val="24"/>
              </w:rPr>
            </w:pPr>
            <w:r w:rsidRPr="00EA552E">
              <w:rPr>
                <w:szCs w:val="24"/>
              </w:rPr>
              <w:t>Decreto 780 De 2016. Sistema Obligatorio de Garantía de la calidad: Programa de auditoría para el mejoramiento de la calidad de la atención en Salud – PAMEC</w:t>
            </w:r>
          </w:p>
          <w:p w14:paraId="4E808ABF" w14:textId="77777777" w:rsidR="00E94124" w:rsidRPr="00131561" w:rsidRDefault="00E94124" w:rsidP="003E259E">
            <w:pPr>
              <w:jc w:val="both"/>
              <w:rPr>
                <w:b/>
              </w:rPr>
            </w:pPr>
          </w:p>
        </w:tc>
      </w:tr>
      <w:tr w:rsidR="00EA552E" w:rsidRPr="00131561" w14:paraId="47D5EF98" w14:textId="77777777" w:rsidTr="00EA552E">
        <w:trPr>
          <w:trHeight w:val="581"/>
        </w:trPr>
        <w:tc>
          <w:tcPr>
            <w:tcW w:w="4815" w:type="dxa"/>
          </w:tcPr>
          <w:p w14:paraId="63BC91FF" w14:textId="69FF81EC" w:rsidR="00EA552E" w:rsidRPr="00EA552E" w:rsidRDefault="00EA552E" w:rsidP="00942C3A">
            <w:pPr>
              <w:pStyle w:val="Prrafodelista"/>
              <w:numPr>
                <w:ilvl w:val="0"/>
                <w:numId w:val="12"/>
              </w:numPr>
              <w:ind w:left="306" w:hanging="306"/>
              <w:jc w:val="both"/>
              <w:rPr>
                <w:rFonts w:ascii="Arial" w:hAnsi="Arial" w:cs="Arial"/>
              </w:rPr>
            </w:pPr>
            <w:r w:rsidRPr="00EA552E">
              <w:rPr>
                <w:rFonts w:ascii="Arial" w:hAnsi="Arial" w:cs="Arial"/>
                <w:szCs w:val="24"/>
              </w:rPr>
              <w:t>Proveer información que sea trazadora de la ca</w:t>
            </w:r>
            <w:r>
              <w:rPr>
                <w:rFonts w:ascii="Arial" w:hAnsi="Arial" w:cs="Arial"/>
                <w:szCs w:val="24"/>
              </w:rPr>
              <w:t xml:space="preserve">lidad de la atención en la ESE, </w:t>
            </w:r>
            <w:r>
              <w:rPr>
                <w:rFonts w:ascii="Arial" w:hAnsi="Arial" w:cs="Arial"/>
                <w:szCs w:val="24"/>
              </w:rPr>
              <w:lastRenderedPageBreak/>
              <w:t>p</w:t>
            </w:r>
            <w:r w:rsidRPr="00EA552E">
              <w:rPr>
                <w:rFonts w:ascii="Arial" w:hAnsi="Arial" w:cs="Arial"/>
                <w:szCs w:val="24"/>
              </w:rPr>
              <w:t>romoviendo procesos de análisis, prior</w:t>
            </w:r>
            <w:r>
              <w:rPr>
                <w:rFonts w:ascii="Arial" w:hAnsi="Arial" w:cs="Arial"/>
                <w:szCs w:val="24"/>
              </w:rPr>
              <w:t xml:space="preserve">ización y mejoramiento continuo. </w:t>
            </w:r>
          </w:p>
        </w:tc>
        <w:tc>
          <w:tcPr>
            <w:tcW w:w="4111" w:type="dxa"/>
          </w:tcPr>
          <w:p w14:paraId="2FFF41E8" w14:textId="77777777" w:rsidR="00EA552E" w:rsidRPr="00EA552E" w:rsidRDefault="00EA552E" w:rsidP="00EA552E">
            <w:pPr>
              <w:spacing w:line="276" w:lineRule="auto"/>
              <w:jc w:val="both"/>
              <w:rPr>
                <w:szCs w:val="24"/>
              </w:rPr>
            </w:pPr>
            <w:r w:rsidRPr="00EA552E">
              <w:rPr>
                <w:szCs w:val="24"/>
              </w:rPr>
              <w:lastRenderedPageBreak/>
              <w:t>Decreto 780 De 2016. Sistema Obligatorio de Garantía de la calidad: Indicadores de calidad</w:t>
            </w:r>
          </w:p>
          <w:p w14:paraId="5439C8B7" w14:textId="77777777" w:rsidR="00EA552E" w:rsidRPr="00EA552E" w:rsidRDefault="00EA552E" w:rsidP="00EA552E">
            <w:pPr>
              <w:jc w:val="both"/>
              <w:rPr>
                <w:szCs w:val="24"/>
              </w:rPr>
            </w:pPr>
          </w:p>
        </w:tc>
      </w:tr>
      <w:tr w:rsidR="00EA552E" w:rsidRPr="00131561" w14:paraId="264408A5" w14:textId="77777777" w:rsidTr="00EA552E">
        <w:trPr>
          <w:trHeight w:val="581"/>
        </w:trPr>
        <w:tc>
          <w:tcPr>
            <w:tcW w:w="4815" w:type="dxa"/>
          </w:tcPr>
          <w:p w14:paraId="740858C3" w14:textId="6C32DA65" w:rsidR="00EA552E" w:rsidRPr="00C96D59" w:rsidRDefault="00C96D59" w:rsidP="00942C3A">
            <w:pPr>
              <w:pStyle w:val="Prrafodelista"/>
              <w:numPr>
                <w:ilvl w:val="0"/>
                <w:numId w:val="12"/>
              </w:numPr>
              <w:ind w:left="306" w:hanging="284"/>
              <w:jc w:val="both"/>
              <w:rPr>
                <w:rFonts w:ascii="Arial" w:hAnsi="Arial" w:cs="Arial"/>
                <w:szCs w:val="24"/>
              </w:rPr>
            </w:pPr>
            <w:r w:rsidRPr="00C96D59">
              <w:rPr>
                <w:rFonts w:ascii="Arial" w:hAnsi="Arial" w:cs="Arial"/>
                <w:b/>
                <w:szCs w:val="24"/>
              </w:rPr>
              <w:t>I</w:t>
            </w:r>
            <w:r w:rsidRPr="00C96D59">
              <w:rPr>
                <w:rFonts w:ascii="Arial" w:hAnsi="Arial" w:cs="Arial"/>
                <w:szCs w:val="24"/>
              </w:rPr>
              <w:t>mpulsar y coordinar la implantación de prácticas seguras, así como colaborar en actividades de formación en Seguridad del Paciente, que lleven a minimizar el riesgo de que el paciente sufra daños asociados a la atención en salud en la ESE.</w:t>
            </w:r>
          </w:p>
        </w:tc>
        <w:tc>
          <w:tcPr>
            <w:tcW w:w="4111" w:type="dxa"/>
          </w:tcPr>
          <w:p w14:paraId="47CD895E" w14:textId="77777777" w:rsidR="00C96D59" w:rsidRPr="00C96D59" w:rsidRDefault="00C96D59" w:rsidP="00C96D59">
            <w:pPr>
              <w:jc w:val="both"/>
              <w:rPr>
                <w:szCs w:val="24"/>
              </w:rPr>
            </w:pPr>
            <w:r w:rsidRPr="00C96D59">
              <w:rPr>
                <w:szCs w:val="24"/>
              </w:rPr>
              <w:t>Decreto 780 De 2016. Sistema Obligatorio de Garantía de la calidad: Prácticas seguras</w:t>
            </w:r>
          </w:p>
          <w:p w14:paraId="7F421C49" w14:textId="77777777" w:rsidR="00EA552E" w:rsidRPr="00EA552E" w:rsidRDefault="00EA552E" w:rsidP="00EA552E">
            <w:pPr>
              <w:spacing w:line="276" w:lineRule="auto"/>
              <w:jc w:val="both"/>
              <w:rPr>
                <w:szCs w:val="24"/>
              </w:rPr>
            </w:pPr>
          </w:p>
        </w:tc>
      </w:tr>
      <w:tr w:rsidR="00C96D59" w:rsidRPr="00131561" w14:paraId="7A59A8C4" w14:textId="77777777" w:rsidTr="00EA552E">
        <w:trPr>
          <w:trHeight w:val="581"/>
        </w:trPr>
        <w:tc>
          <w:tcPr>
            <w:tcW w:w="4815" w:type="dxa"/>
          </w:tcPr>
          <w:p w14:paraId="46C6123F" w14:textId="5F67DF3A" w:rsidR="00C96D59" w:rsidRPr="00C96D59" w:rsidRDefault="00C96D59" w:rsidP="00942C3A">
            <w:pPr>
              <w:pStyle w:val="Prrafodelista"/>
              <w:numPr>
                <w:ilvl w:val="0"/>
                <w:numId w:val="12"/>
              </w:numPr>
              <w:ind w:left="306" w:hanging="284"/>
              <w:jc w:val="both"/>
              <w:rPr>
                <w:rFonts w:ascii="Arial" w:hAnsi="Arial" w:cs="Arial"/>
                <w:b/>
              </w:rPr>
            </w:pPr>
            <w:r w:rsidRPr="00C96D59">
              <w:rPr>
                <w:rFonts w:ascii="Arial" w:hAnsi="Arial" w:cs="Arial"/>
              </w:rPr>
              <w:t>Realizar el mantenimiento y mejoramiento del SGC, de acuerdo a los parámetros establecidos en la Norma Técnica Colombiana ISO 9001:2015</w:t>
            </w:r>
            <w:r>
              <w:rPr>
                <w:rFonts w:ascii="Arial" w:hAnsi="Arial" w:cs="Arial"/>
              </w:rPr>
              <w:t>.</w:t>
            </w:r>
          </w:p>
        </w:tc>
        <w:tc>
          <w:tcPr>
            <w:tcW w:w="4111" w:type="dxa"/>
          </w:tcPr>
          <w:p w14:paraId="2CFBE66D" w14:textId="51921F5E" w:rsidR="00C96D59" w:rsidRPr="00C96D59" w:rsidRDefault="00C96D59" w:rsidP="00C96D59">
            <w:pPr>
              <w:jc w:val="both"/>
              <w:rPr>
                <w:szCs w:val="24"/>
              </w:rPr>
            </w:pPr>
            <w:r w:rsidRPr="00C96D59">
              <w:rPr>
                <w:szCs w:val="24"/>
              </w:rPr>
              <w:t>NTC ISO 9001: 2015: Mantenimiento del SGC</w:t>
            </w:r>
          </w:p>
          <w:p w14:paraId="37B6C96A" w14:textId="77777777" w:rsidR="00C96D59" w:rsidRPr="00C96D59" w:rsidRDefault="00C96D59" w:rsidP="00C96D59">
            <w:pPr>
              <w:jc w:val="both"/>
              <w:rPr>
                <w:szCs w:val="24"/>
              </w:rPr>
            </w:pPr>
          </w:p>
        </w:tc>
      </w:tr>
      <w:tr w:rsidR="00C96D59" w:rsidRPr="00131561" w14:paraId="54639D54" w14:textId="77777777" w:rsidTr="00EA552E">
        <w:trPr>
          <w:trHeight w:val="581"/>
        </w:trPr>
        <w:tc>
          <w:tcPr>
            <w:tcW w:w="4815" w:type="dxa"/>
          </w:tcPr>
          <w:p w14:paraId="2C03212D" w14:textId="4FD73942" w:rsidR="00C96D59" w:rsidRPr="00C96D59" w:rsidRDefault="00C96D59" w:rsidP="00942C3A">
            <w:pPr>
              <w:pStyle w:val="Prrafodelista"/>
              <w:numPr>
                <w:ilvl w:val="0"/>
                <w:numId w:val="12"/>
              </w:numPr>
              <w:ind w:left="306" w:hanging="284"/>
              <w:jc w:val="both"/>
              <w:rPr>
                <w:rFonts w:ascii="Arial" w:hAnsi="Arial" w:cs="Arial"/>
              </w:rPr>
            </w:pPr>
            <w:r w:rsidRPr="00C96D59">
              <w:rPr>
                <w:rFonts w:ascii="Arial" w:hAnsi="Arial" w:cs="Arial"/>
              </w:rPr>
              <w:t xml:space="preserve">Implementar escenarios de participación con la comunidad, para la sostenibilidad, la transparencia y la satisfacción del usuario. </w:t>
            </w:r>
          </w:p>
        </w:tc>
        <w:tc>
          <w:tcPr>
            <w:tcW w:w="4111" w:type="dxa"/>
          </w:tcPr>
          <w:p w14:paraId="51A5CE68" w14:textId="15C39221" w:rsidR="00C96D59" w:rsidRPr="00C96D59" w:rsidRDefault="00C96D59" w:rsidP="00C96D59">
            <w:pPr>
              <w:rPr>
                <w:szCs w:val="24"/>
              </w:rPr>
            </w:pPr>
            <w:r>
              <w:rPr>
                <w:szCs w:val="24"/>
              </w:rPr>
              <w:t>Resolución 2063 d</w:t>
            </w:r>
            <w:r w:rsidRPr="00C96D59">
              <w:rPr>
                <w:szCs w:val="24"/>
              </w:rPr>
              <w:t>e 2017. Política de Participación en Salud- PPSS</w:t>
            </w:r>
          </w:p>
          <w:p w14:paraId="0F1C8694" w14:textId="77777777" w:rsidR="00C96D59" w:rsidRPr="00C96D59" w:rsidRDefault="00C96D59" w:rsidP="00C96D59">
            <w:pPr>
              <w:jc w:val="both"/>
              <w:rPr>
                <w:szCs w:val="24"/>
              </w:rPr>
            </w:pPr>
          </w:p>
        </w:tc>
      </w:tr>
    </w:tbl>
    <w:p w14:paraId="5CEC9317" w14:textId="24523485" w:rsidR="00E94124" w:rsidRDefault="00E94124" w:rsidP="0077033F">
      <w:pPr>
        <w:ind w:left="360"/>
        <w:rPr>
          <w:sz w:val="24"/>
          <w:szCs w:val="24"/>
        </w:rPr>
      </w:pPr>
    </w:p>
    <w:p w14:paraId="00B58F89" w14:textId="6F8F1D12" w:rsidR="00E94124" w:rsidRDefault="00E94124" w:rsidP="0077033F">
      <w:pPr>
        <w:ind w:left="360"/>
        <w:rPr>
          <w:sz w:val="24"/>
          <w:szCs w:val="24"/>
        </w:rPr>
      </w:pPr>
    </w:p>
    <w:p w14:paraId="4C65A434" w14:textId="77777777" w:rsidR="0077033F" w:rsidRDefault="0077033F" w:rsidP="00942C3A">
      <w:pPr>
        <w:pStyle w:val="Prrafodelista"/>
        <w:numPr>
          <w:ilvl w:val="0"/>
          <w:numId w:val="8"/>
        </w:numPr>
        <w:rPr>
          <w:rFonts w:ascii="Arial" w:hAnsi="Arial" w:cs="Arial"/>
          <w:b/>
          <w:sz w:val="24"/>
          <w:szCs w:val="24"/>
        </w:rPr>
      </w:pPr>
      <w:r w:rsidRPr="00C03353">
        <w:rPr>
          <w:rFonts w:ascii="Arial" w:hAnsi="Arial" w:cs="Arial"/>
          <w:b/>
          <w:sz w:val="24"/>
          <w:szCs w:val="24"/>
        </w:rPr>
        <w:t xml:space="preserve">EFICIENCIA OPERACIONAL. </w:t>
      </w:r>
    </w:p>
    <w:tbl>
      <w:tblPr>
        <w:tblStyle w:val="Tablaconcuadrcula"/>
        <w:tblW w:w="8926" w:type="dxa"/>
        <w:tblLook w:val="04A0" w:firstRow="1" w:lastRow="0" w:firstColumn="1" w:lastColumn="0" w:noHBand="0" w:noVBand="1"/>
      </w:tblPr>
      <w:tblGrid>
        <w:gridCol w:w="4815"/>
        <w:gridCol w:w="4111"/>
      </w:tblGrid>
      <w:tr w:rsidR="00BD3DED" w:rsidRPr="00131561" w14:paraId="680A8BAE" w14:textId="77777777" w:rsidTr="003E259E">
        <w:tc>
          <w:tcPr>
            <w:tcW w:w="4815" w:type="dxa"/>
            <w:shd w:val="clear" w:color="auto" w:fill="D9D9D9" w:themeFill="background1" w:themeFillShade="D9"/>
          </w:tcPr>
          <w:p w14:paraId="63479B74" w14:textId="77777777" w:rsidR="00BD3DED" w:rsidRPr="00131561" w:rsidRDefault="00BD3DED" w:rsidP="003E259E">
            <w:pPr>
              <w:jc w:val="center"/>
              <w:rPr>
                <w:b/>
              </w:rPr>
            </w:pPr>
            <w:r w:rsidRPr="00131561">
              <w:rPr>
                <w:b/>
              </w:rPr>
              <w:t>Objetivo</w:t>
            </w:r>
          </w:p>
        </w:tc>
        <w:tc>
          <w:tcPr>
            <w:tcW w:w="4111" w:type="dxa"/>
            <w:shd w:val="clear" w:color="auto" w:fill="D9D9D9" w:themeFill="background1" w:themeFillShade="D9"/>
          </w:tcPr>
          <w:p w14:paraId="4D238DFA" w14:textId="77777777" w:rsidR="00BD3DED" w:rsidRPr="00131561" w:rsidRDefault="00BD3DED" w:rsidP="003E259E">
            <w:pPr>
              <w:jc w:val="center"/>
              <w:rPr>
                <w:b/>
              </w:rPr>
            </w:pPr>
            <w:r w:rsidRPr="00131561">
              <w:rPr>
                <w:b/>
              </w:rPr>
              <w:t>Políticas / Planes / Programas / Proyectos Aplicables</w:t>
            </w:r>
          </w:p>
        </w:tc>
      </w:tr>
      <w:tr w:rsidR="00BD3DED" w:rsidRPr="00131561" w14:paraId="55456960" w14:textId="77777777" w:rsidTr="003E259E">
        <w:trPr>
          <w:trHeight w:val="778"/>
        </w:trPr>
        <w:tc>
          <w:tcPr>
            <w:tcW w:w="4815" w:type="dxa"/>
          </w:tcPr>
          <w:p w14:paraId="528A83CF" w14:textId="43FCA3EC" w:rsidR="00BD3DED" w:rsidRPr="00BD3DED" w:rsidRDefault="00BD3DED" w:rsidP="00942C3A">
            <w:pPr>
              <w:pStyle w:val="Prrafodelista"/>
              <w:numPr>
                <w:ilvl w:val="0"/>
                <w:numId w:val="13"/>
              </w:numPr>
              <w:ind w:left="306" w:hanging="284"/>
              <w:rPr>
                <w:rFonts w:ascii="Arial" w:hAnsi="Arial" w:cs="Arial"/>
              </w:rPr>
            </w:pPr>
            <w:r w:rsidRPr="00BD3DED">
              <w:rPr>
                <w:rFonts w:ascii="Arial" w:hAnsi="Arial" w:cs="Arial"/>
              </w:rPr>
              <w:t>Contribuir al equilibrio financiero de la ESE</w:t>
            </w:r>
          </w:p>
          <w:p w14:paraId="779D8692" w14:textId="1B7777F6" w:rsidR="00BD3DED" w:rsidRPr="00BD3DED" w:rsidRDefault="00BD3DED" w:rsidP="00BD3DED">
            <w:pPr>
              <w:ind w:left="360" w:hanging="196"/>
              <w:jc w:val="both"/>
              <w:rPr>
                <w:b/>
              </w:rPr>
            </w:pPr>
          </w:p>
        </w:tc>
        <w:tc>
          <w:tcPr>
            <w:tcW w:w="4111" w:type="dxa"/>
          </w:tcPr>
          <w:p w14:paraId="1F32327F" w14:textId="77777777" w:rsidR="00BD3DED" w:rsidRPr="00BD3DED" w:rsidRDefault="00BD3DED" w:rsidP="00BD3DED">
            <w:pPr>
              <w:jc w:val="both"/>
            </w:pPr>
            <w:r w:rsidRPr="00BD3DED">
              <w:t>Plan de Austeridad en el Gasto (Decreto1009 / julio de 2020) Formulación y ejecución del Plan de austeridad</w:t>
            </w:r>
          </w:p>
          <w:p w14:paraId="7140929C" w14:textId="1BD31248" w:rsidR="00BD3DED" w:rsidRPr="00BD3DED" w:rsidRDefault="00BD3DED" w:rsidP="003E259E">
            <w:pPr>
              <w:jc w:val="both"/>
              <w:rPr>
                <w:b/>
              </w:rPr>
            </w:pPr>
          </w:p>
        </w:tc>
      </w:tr>
      <w:tr w:rsidR="00BD3DED" w:rsidRPr="00131561" w14:paraId="76BC2C65" w14:textId="77777777" w:rsidTr="003E259E">
        <w:trPr>
          <w:trHeight w:val="581"/>
        </w:trPr>
        <w:tc>
          <w:tcPr>
            <w:tcW w:w="4815" w:type="dxa"/>
          </w:tcPr>
          <w:p w14:paraId="68D95F21" w14:textId="6976DEB8" w:rsidR="00BD3DED" w:rsidRPr="00BD3DED" w:rsidRDefault="00BD3DED" w:rsidP="00942C3A">
            <w:pPr>
              <w:pStyle w:val="Prrafodelista"/>
              <w:numPr>
                <w:ilvl w:val="0"/>
                <w:numId w:val="13"/>
              </w:numPr>
              <w:ind w:left="306" w:hanging="284"/>
              <w:jc w:val="both"/>
              <w:rPr>
                <w:rFonts w:ascii="Arial" w:hAnsi="Arial" w:cs="Arial"/>
              </w:rPr>
            </w:pPr>
            <w:r w:rsidRPr="00BD3DED">
              <w:rPr>
                <w:rFonts w:ascii="Arial" w:hAnsi="Arial" w:cs="Arial"/>
              </w:rPr>
              <w:t>Contribuir al mejoramiento de los procedimientos de mercadeo, contratación, facturación y recaudo.</w:t>
            </w:r>
          </w:p>
          <w:p w14:paraId="62E867B5" w14:textId="7F1C7AF3" w:rsidR="00BD3DED" w:rsidRPr="00BD3DED" w:rsidRDefault="00BD3DED" w:rsidP="00BD3DED">
            <w:pPr>
              <w:jc w:val="both"/>
              <w:rPr>
                <w:b/>
              </w:rPr>
            </w:pPr>
          </w:p>
        </w:tc>
        <w:tc>
          <w:tcPr>
            <w:tcW w:w="4111" w:type="dxa"/>
          </w:tcPr>
          <w:p w14:paraId="603DD10E" w14:textId="77777777" w:rsidR="00BD3DED" w:rsidRPr="00BD3DED" w:rsidRDefault="00BD3DED" w:rsidP="00BD3DED">
            <w:pPr>
              <w:jc w:val="both"/>
            </w:pPr>
            <w:r w:rsidRPr="00BD3DED">
              <w:t>Plan de gestión gerencial (resolución 710 de 2012 / 743 de 2013 / 408 de 2018: Facturación, cartera costos (Facturación electrónica)</w:t>
            </w:r>
          </w:p>
          <w:p w14:paraId="7EF777CF" w14:textId="77777777" w:rsidR="00BD3DED" w:rsidRPr="00BD3DED" w:rsidRDefault="00BD3DED" w:rsidP="003E259E">
            <w:pPr>
              <w:jc w:val="both"/>
            </w:pPr>
          </w:p>
        </w:tc>
      </w:tr>
    </w:tbl>
    <w:p w14:paraId="775B8022" w14:textId="77777777" w:rsidR="00C01223" w:rsidRDefault="00C01223" w:rsidP="0077033F">
      <w:pPr>
        <w:rPr>
          <w:b/>
          <w:sz w:val="24"/>
          <w:szCs w:val="24"/>
        </w:rPr>
      </w:pPr>
    </w:p>
    <w:p w14:paraId="599B4CD2" w14:textId="77777777" w:rsidR="00CF5121" w:rsidRDefault="00CF5121" w:rsidP="0077033F">
      <w:pPr>
        <w:rPr>
          <w:b/>
          <w:sz w:val="24"/>
          <w:szCs w:val="24"/>
        </w:rPr>
      </w:pPr>
    </w:p>
    <w:p w14:paraId="30C1C246" w14:textId="3E4FCF62" w:rsidR="00BD3DED" w:rsidRDefault="00BD3DED" w:rsidP="0077033F">
      <w:pPr>
        <w:rPr>
          <w:b/>
          <w:sz w:val="24"/>
          <w:szCs w:val="24"/>
        </w:rPr>
      </w:pPr>
    </w:p>
    <w:p w14:paraId="71184DE7" w14:textId="77777777" w:rsidR="0077033F" w:rsidRPr="00C03353" w:rsidRDefault="0077033F" w:rsidP="00942C3A">
      <w:pPr>
        <w:pStyle w:val="Prrafodelista"/>
        <w:numPr>
          <w:ilvl w:val="0"/>
          <w:numId w:val="8"/>
        </w:numPr>
        <w:rPr>
          <w:b/>
          <w:sz w:val="24"/>
          <w:szCs w:val="24"/>
        </w:rPr>
      </w:pPr>
      <w:r w:rsidRPr="00C03353">
        <w:rPr>
          <w:rFonts w:ascii="Arial" w:hAnsi="Arial" w:cs="Arial"/>
          <w:b/>
          <w:sz w:val="24"/>
          <w:szCs w:val="24"/>
        </w:rPr>
        <w:t>GESTIÓN ADMINISTRATIVA</w:t>
      </w:r>
      <w:r>
        <w:rPr>
          <w:rFonts w:ascii="Arial" w:hAnsi="Arial" w:cs="Arial"/>
          <w:b/>
          <w:sz w:val="24"/>
          <w:szCs w:val="24"/>
        </w:rPr>
        <w:t xml:space="preserve"> TRANSPARENTE</w:t>
      </w:r>
    </w:p>
    <w:p w14:paraId="3852C4F7" w14:textId="11F3D977" w:rsidR="0077033F" w:rsidRDefault="0077033F" w:rsidP="0077033F">
      <w:pPr>
        <w:rPr>
          <w:b/>
          <w:sz w:val="24"/>
          <w:szCs w:val="24"/>
        </w:rPr>
      </w:pPr>
    </w:p>
    <w:tbl>
      <w:tblPr>
        <w:tblStyle w:val="Tablaconcuadrcula"/>
        <w:tblW w:w="8926" w:type="dxa"/>
        <w:tblLook w:val="04A0" w:firstRow="1" w:lastRow="0" w:firstColumn="1" w:lastColumn="0" w:noHBand="0" w:noVBand="1"/>
      </w:tblPr>
      <w:tblGrid>
        <w:gridCol w:w="4815"/>
        <w:gridCol w:w="4111"/>
      </w:tblGrid>
      <w:tr w:rsidR="001E4778" w:rsidRPr="001E4778" w14:paraId="71538135" w14:textId="77777777" w:rsidTr="003C377F">
        <w:trPr>
          <w:tblHeader/>
        </w:trPr>
        <w:tc>
          <w:tcPr>
            <w:tcW w:w="4815" w:type="dxa"/>
            <w:shd w:val="clear" w:color="auto" w:fill="D9D9D9" w:themeFill="background1" w:themeFillShade="D9"/>
          </w:tcPr>
          <w:p w14:paraId="4B0B1CB6" w14:textId="77777777" w:rsidR="001E4778" w:rsidRPr="001E4778" w:rsidRDefault="001E4778" w:rsidP="003E259E">
            <w:pPr>
              <w:jc w:val="center"/>
              <w:rPr>
                <w:b/>
              </w:rPr>
            </w:pPr>
            <w:r w:rsidRPr="001E4778">
              <w:rPr>
                <w:b/>
              </w:rPr>
              <w:t>Objetivo</w:t>
            </w:r>
          </w:p>
        </w:tc>
        <w:tc>
          <w:tcPr>
            <w:tcW w:w="4111" w:type="dxa"/>
            <w:shd w:val="clear" w:color="auto" w:fill="D9D9D9" w:themeFill="background1" w:themeFillShade="D9"/>
          </w:tcPr>
          <w:p w14:paraId="04594FB5" w14:textId="77777777" w:rsidR="001E4778" w:rsidRPr="001E4778" w:rsidRDefault="001E4778" w:rsidP="003E259E">
            <w:pPr>
              <w:jc w:val="center"/>
              <w:rPr>
                <w:b/>
              </w:rPr>
            </w:pPr>
            <w:r w:rsidRPr="001E4778">
              <w:rPr>
                <w:b/>
              </w:rPr>
              <w:t>Políticas / Planes / Programas / Proyectos Aplicables</w:t>
            </w:r>
          </w:p>
        </w:tc>
      </w:tr>
      <w:tr w:rsidR="001E4778" w:rsidRPr="001E4778" w14:paraId="65EB1AD6" w14:textId="77777777" w:rsidTr="003E259E">
        <w:trPr>
          <w:trHeight w:val="778"/>
        </w:trPr>
        <w:tc>
          <w:tcPr>
            <w:tcW w:w="4815" w:type="dxa"/>
          </w:tcPr>
          <w:p w14:paraId="6B19C999" w14:textId="7337A1BD" w:rsidR="001E4778" w:rsidRPr="001E4778" w:rsidRDefault="001E4778" w:rsidP="00942C3A">
            <w:pPr>
              <w:pStyle w:val="Prrafodelista"/>
              <w:numPr>
                <w:ilvl w:val="0"/>
                <w:numId w:val="14"/>
              </w:numPr>
              <w:ind w:left="306" w:hanging="284"/>
              <w:jc w:val="both"/>
              <w:rPr>
                <w:rFonts w:ascii="Arial" w:hAnsi="Arial" w:cs="Arial"/>
                <w:b/>
              </w:rPr>
            </w:pPr>
            <w:r w:rsidRPr="001E4778">
              <w:rPr>
                <w:rFonts w:ascii="Arial" w:hAnsi="Arial" w:cs="Arial"/>
              </w:rPr>
              <w:t>Promover el uso de las TIC para tener una comunicación fluida con la ciudadanía, atendiendo las políticas de Gobierno Digital.</w:t>
            </w:r>
          </w:p>
        </w:tc>
        <w:tc>
          <w:tcPr>
            <w:tcW w:w="4111" w:type="dxa"/>
          </w:tcPr>
          <w:p w14:paraId="306C8914" w14:textId="77777777" w:rsidR="001E4778" w:rsidRPr="001E4778" w:rsidRDefault="001E4778" w:rsidP="001E4778">
            <w:pPr>
              <w:jc w:val="both"/>
              <w:rPr>
                <w:b/>
              </w:rPr>
            </w:pPr>
            <w:r w:rsidRPr="001E4778">
              <w:rPr>
                <w:b/>
              </w:rPr>
              <w:t xml:space="preserve">MIPG </w:t>
            </w:r>
            <w:r w:rsidRPr="001E4778">
              <w:t>Dimensión Gestión con Valores para Resultados / Política de Gobierno Digital</w:t>
            </w:r>
          </w:p>
          <w:p w14:paraId="5F94AE2F" w14:textId="77777777" w:rsidR="001E4778" w:rsidRPr="001E4778" w:rsidRDefault="001E4778" w:rsidP="003E259E">
            <w:pPr>
              <w:jc w:val="both"/>
              <w:rPr>
                <w:b/>
              </w:rPr>
            </w:pPr>
          </w:p>
        </w:tc>
      </w:tr>
      <w:tr w:rsidR="001E4778" w:rsidRPr="001E4778" w14:paraId="4C6D74BB" w14:textId="77777777" w:rsidTr="003E259E">
        <w:trPr>
          <w:trHeight w:val="581"/>
        </w:trPr>
        <w:tc>
          <w:tcPr>
            <w:tcW w:w="4815" w:type="dxa"/>
          </w:tcPr>
          <w:p w14:paraId="269B06B6" w14:textId="3636BD22" w:rsidR="001E4778" w:rsidRPr="001E4778" w:rsidRDefault="001E4778" w:rsidP="00942C3A">
            <w:pPr>
              <w:pStyle w:val="Prrafodelista"/>
              <w:numPr>
                <w:ilvl w:val="0"/>
                <w:numId w:val="14"/>
              </w:numPr>
              <w:ind w:left="306" w:hanging="284"/>
              <w:jc w:val="both"/>
              <w:rPr>
                <w:rFonts w:ascii="Arial" w:hAnsi="Arial" w:cs="Arial"/>
                <w:b/>
              </w:rPr>
            </w:pPr>
            <w:r w:rsidRPr="001E4778">
              <w:rPr>
                <w:rFonts w:ascii="Arial" w:hAnsi="Arial" w:cs="Arial"/>
              </w:rPr>
              <w:t>Promover el uso de las TIC para tener una comunicación fluida con la ciudadanía, atendiendo las políticas de Seguridad Digital.</w:t>
            </w:r>
          </w:p>
        </w:tc>
        <w:tc>
          <w:tcPr>
            <w:tcW w:w="4111" w:type="dxa"/>
          </w:tcPr>
          <w:p w14:paraId="6903A21C" w14:textId="77777777" w:rsidR="001E4778" w:rsidRPr="001E4778" w:rsidRDefault="001E4778" w:rsidP="001E4778">
            <w:pPr>
              <w:jc w:val="both"/>
              <w:rPr>
                <w:b/>
              </w:rPr>
            </w:pPr>
            <w:r w:rsidRPr="001E4778">
              <w:rPr>
                <w:b/>
              </w:rPr>
              <w:t xml:space="preserve">MIPG </w:t>
            </w:r>
            <w:r w:rsidRPr="001E4778">
              <w:t>Dimensión Gestión con Valores para Resultados / Política de Seguridad Digital</w:t>
            </w:r>
          </w:p>
          <w:p w14:paraId="28B8965F" w14:textId="77777777" w:rsidR="001E4778" w:rsidRPr="001E4778" w:rsidRDefault="001E4778" w:rsidP="003E259E">
            <w:pPr>
              <w:jc w:val="both"/>
            </w:pPr>
          </w:p>
        </w:tc>
      </w:tr>
      <w:tr w:rsidR="001E4778" w:rsidRPr="001E4778" w14:paraId="431FE5D6" w14:textId="77777777" w:rsidTr="003E259E">
        <w:trPr>
          <w:trHeight w:val="581"/>
        </w:trPr>
        <w:tc>
          <w:tcPr>
            <w:tcW w:w="4815" w:type="dxa"/>
          </w:tcPr>
          <w:p w14:paraId="1FFED8DF" w14:textId="35C74579" w:rsidR="001E4778" w:rsidRPr="001E4778" w:rsidRDefault="001E4778" w:rsidP="00942C3A">
            <w:pPr>
              <w:pStyle w:val="Prrafodelista"/>
              <w:numPr>
                <w:ilvl w:val="0"/>
                <w:numId w:val="14"/>
              </w:numPr>
              <w:ind w:left="306" w:hanging="284"/>
              <w:jc w:val="both"/>
              <w:rPr>
                <w:rFonts w:ascii="Arial" w:hAnsi="Arial" w:cs="Arial"/>
                <w:b/>
              </w:rPr>
            </w:pPr>
            <w:r w:rsidRPr="001E4778">
              <w:rPr>
                <w:rFonts w:ascii="Arial" w:hAnsi="Arial" w:cs="Arial"/>
              </w:rPr>
              <w:t>Identificar y gestionar riesgos que permitan el cumplimiento de los objetivos institucionales.</w:t>
            </w:r>
          </w:p>
        </w:tc>
        <w:tc>
          <w:tcPr>
            <w:tcW w:w="4111" w:type="dxa"/>
          </w:tcPr>
          <w:p w14:paraId="51654D01" w14:textId="77777777" w:rsidR="001E4778" w:rsidRPr="001E4778" w:rsidRDefault="001E4778" w:rsidP="001E4778">
            <w:pPr>
              <w:jc w:val="both"/>
              <w:rPr>
                <w:b/>
              </w:rPr>
            </w:pPr>
            <w:r w:rsidRPr="001E4778">
              <w:rPr>
                <w:b/>
              </w:rPr>
              <w:t xml:space="preserve">MIPG </w:t>
            </w:r>
            <w:r w:rsidRPr="001E4778">
              <w:t>Dimensión de Control Interno. Gestión del Riesgo</w:t>
            </w:r>
          </w:p>
          <w:p w14:paraId="0ED2AC12" w14:textId="77777777" w:rsidR="001E4778" w:rsidRPr="001E4778" w:rsidRDefault="001E4778" w:rsidP="003E259E">
            <w:pPr>
              <w:jc w:val="both"/>
            </w:pPr>
          </w:p>
        </w:tc>
      </w:tr>
      <w:tr w:rsidR="001E4778" w:rsidRPr="001E4778" w14:paraId="160E2A69" w14:textId="77777777" w:rsidTr="003E259E">
        <w:trPr>
          <w:trHeight w:val="581"/>
        </w:trPr>
        <w:tc>
          <w:tcPr>
            <w:tcW w:w="4815" w:type="dxa"/>
          </w:tcPr>
          <w:p w14:paraId="43C460F2" w14:textId="4A14C3D6" w:rsidR="001E4778" w:rsidRPr="001E4778" w:rsidRDefault="001E4778" w:rsidP="00942C3A">
            <w:pPr>
              <w:pStyle w:val="Prrafodelista"/>
              <w:numPr>
                <w:ilvl w:val="0"/>
                <w:numId w:val="14"/>
              </w:numPr>
              <w:ind w:left="306" w:hanging="284"/>
              <w:jc w:val="both"/>
              <w:rPr>
                <w:rFonts w:ascii="Arial" w:hAnsi="Arial" w:cs="Arial"/>
                <w:b/>
              </w:rPr>
            </w:pPr>
            <w:r w:rsidRPr="001E4778">
              <w:rPr>
                <w:rFonts w:ascii="Arial" w:hAnsi="Arial" w:cs="Arial"/>
              </w:rPr>
              <w:t>Identificar y apropiar canales de comunicación para difundir información sobre las políticas, el direccionamiento estratégico, la planeación y los resultados de gestión de la entidad, promoviendo la transparencia en la gestión y la integridad de los servidores públicos.</w:t>
            </w:r>
          </w:p>
        </w:tc>
        <w:tc>
          <w:tcPr>
            <w:tcW w:w="4111" w:type="dxa"/>
          </w:tcPr>
          <w:p w14:paraId="247D3D9D" w14:textId="77777777" w:rsidR="001E4778" w:rsidRPr="001E4778" w:rsidRDefault="001E4778" w:rsidP="001E4778">
            <w:pPr>
              <w:rPr>
                <w:b/>
              </w:rPr>
            </w:pPr>
            <w:r w:rsidRPr="001E4778">
              <w:rPr>
                <w:b/>
              </w:rPr>
              <w:t xml:space="preserve">MIPG </w:t>
            </w:r>
            <w:r w:rsidRPr="001E4778">
              <w:t>Dimensión de Información y Comunicación. Transparencia</w:t>
            </w:r>
          </w:p>
          <w:p w14:paraId="5FC7FBA7" w14:textId="77777777" w:rsidR="001E4778" w:rsidRPr="001E4778" w:rsidRDefault="001E4778" w:rsidP="003E259E">
            <w:pPr>
              <w:jc w:val="both"/>
            </w:pPr>
          </w:p>
        </w:tc>
      </w:tr>
      <w:tr w:rsidR="001E4778" w:rsidRPr="001E4778" w14:paraId="2FFA34D5" w14:textId="77777777" w:rsidTr="003E259E">
        <w:trPr>
          <w:trHeight w:val="581"/>
        </w:trPr>
        <w:tc>
          <w:tcPr>
            <w:tcW w:w="4815" w:type="dxa"/>
          </w:tcPr>
          <w:p w14:paraId="61A05860" w14:textId="54E19490" w:rsidR="001E4778" w:rsidRPr="001E4778" w:rsidRDefault="001E4778" w:rsidP="00942C3A">
            <w:pPr>
              <w:pStyle w:val="Prrafodelista"/>
              <w:numPr>
                <w:ilvl w:val="0"/>
                <w:numId w:val="14"/>
              </w:numPr>
              <w:ind w:left="306" w:hanging="284"/>
              <w:jc w:val="both"/>
              <w:rPr>
                <w:rFonts w:ascii="Arial" w:hAnsi="Arial" w:cs="Arial"/>
                <w:b/>
              </w:rPr>
            </w:pPr>
            <w:r w:rsidRPr="001E4778">
              <w:rPr>
                <w:rFonts w:ascii="Arial" w:hAnsi="Arial" w:cs="Arial"/>
              </w:rPr>
              <w:t xml:space="preserve">Contribuir al mejoramiento de la infraestructura física y tecnológica de la entidad. </w:t>
            </w:r>
          </w:p>
        </w:tc>
        <w:tc>
          <w:tcPr>
            <w:tcW w:w="4111" w:type="dxa"/>
          </w:tcPr>
          <w:p w14:paraId="02AA4521" w14:textId="77777777" w:rsidR="001E4778" w:rsidRPr="001E4778" w:rsidRDefault="001E4778" w:rsidP="001E4778">
            <w:pPr>
              <w:jc w:val="both"/>
            </w:pPr>
            <w:r w:rsidRPr="001E4778">
              <w:t>Infraestructura y desarrollo tecnológico</w:t>
            </w:r>
          </w:p>
          <w:p w14:paraId="5F6B3C6E" w14:textId="77777777" w:rsidR="001E4778" w:rsidRPr="001E4778" w:rsidRDefault="001E4778" w:rsidP="003E259E">
            <w:pPr>
              <w:jc w:val="both"/>
            </w:pPr>
          </w:p>
        </w:tc>
      </w:tr>
      <w:tr w:rsidR="001E4778" w:rsidRPr="001E4778" w14:paraId="41022EAC" w14:textId="77777777" w:rsidTr="003E259E">
        <w:trPr>
          <w:trHeight w:val="581"/>
        </w:trPr>
        <w:tc>
          <w:tcPr>
            <w:tcW w:w="4815" w:type="dxa"/>
          </w:tcPr>
          <w:p w14:paraId="10E3A5B2" w14:textId="24AB03B6" w:rsidR="001E4778" w:rsidRPr="001E4778" w:rsidRDefault="001E4778" w:rsidP="00942C3A">
            <w:pPr>
              <w:pStyle w:val="Prrafodelista"/>
              <w:numPr>
                <w:ilvl w:val="0"/>
                <w:numId w:val="14"/>
              </w:numPr>
              <w:ind w:left="306" w:hanging="284"/>
              <w:jc w:val="both"/>
              <w:rPr>
                <w:rFonts w:ascii="Arial" w:hAnsi="Arial" w:cs="Arial"/>
                <w:b/>
              </w:rPr>
            </w:pPr>
            <w:r w:rsidRPr="001E4778">
              <w:rPr>
                <w:rFonts w:ascii="Arial" w:hAnsi="Arial" w:cs="Arial"/>
              </w:rPr>
              <w:t>Establecer de manera integral y sistemática el Programa de Gestión Documental, con los procesos y procedimientos archivísticos de los documentos del Hospital Roberto Quintero Villa ESE de Montenegro, garantizando seguridad, confiabilidad, oportunidad y transparencia para la toma oportuna de decisiones.</w:t>
            </w:r>
          </w:p>
        </w:tc>
        <w:tc>
          <w:tcPr>
            <w:tcW w:w="4111" w:type="dxa"/>
          </w:tcPr>
          <w:p w14:paraId="51E84B16" w14:textId="77777777" w:rsidR="001E4778" w:rsidRPr="001E4778" w:rsidRDefault="001E4778" w:rsidP="001E4778">
            <w:pPr>
              <w:jc w:val="both"/>
              <w:rPr>
                <w:b/>
              </w:rPr>
            </w:pPr>
            <w:r w:rsidRPr="001E4778">
              <w:rPr>
                <w:b/>
              </w:rPr>
              <w:t xml:space="preserve">MIPG: </w:t>
            </w:r>
            <w:r w:rsidRPr="001E4778">
              <w:t>Política Gestión documental. Gestión documental</w:t>
            </w:r>
          </w:p>
          <w:p w14:paraId="08585D5B" w14:textId="77777777" w:rsidR="001E4778" w:rsidRPr="001E4778" w:rsidRDefault="001E4778" w:rsidP="003E259E">
            <w:pPr>
              <w:jc w:val="both"/>
            </w:pPr>
          </w:p>
        </w:tc>
      </w:tr>
      <w:tr w:rsidR="001E4778" w:rsidRPr="001E4778" w14:paraId="2AB5A2A4" w14:textId="77777777" w:rsidTr="003E259E">
        <w:trPr>
          <w:trHeight w:val="581"/>
        </w:trPr>
        <w:tc>
          <w:tcPr>
            <w:tcW w:w="4815" w:type="dxa"/>
          </w:tcPr>
          <w:p w14:paraId="23951577" w14:textId="2E00088B" w:rsidR="001E4778" w:rsidRPr="001E4778" w:rsidRDefault="001E4778" w:rsidP="00942C3A">
            <w:pPr>
              <w:pStyle w:val="Prrafodelista"/>
              <w:numPr>
                <w:ilvl w:val="0"/>
                <w:numId w:val="14"/>
              </w:numPr>
              <w:ind w:left="306" w:hanging="284"/>
              <w:jc w:val="both"/>
              <w:rPr>
                <w:rFonts w:ascii="Arial" w:hAnsi="Arial" w:cs="Arial"/>
                <w:b/>
              </w:rPr>
            </w:pPr>
            <w:r w:rsidRPr="001E4778">
              <w:rPr>
                <w:rFonts w:ascii="Arial" w:hAnsi="Arial" w:cs="Arial"/>
              </w:rPr>
              <w:t xml:space="preserve">Implementar un conjunto de estrategias para la comunicación interna y externa que aporten a la consolidación de la imagen </w:t>
            </w:r>
            <w:r w:rsidRPr="001E4778">
              <w:rPr>
                <w:rFonts w:ascii="Arial" w:hAnsi="Arial" w:cs="Arial"/>
              </w:rPr>
              <w:lastRenderedPageBreak/>
              <w:t>corporativa, la gestión empresarial, la emisión de la información hacia los públicos de interés.</w:t>
            </w:r>
          </w:p>
        </w:tc>
        <w:tc>
          <w:tcPr>
            <w:tcW w:w="4111" w:type="dxa"/>
          </w:tcPr>
          <w:p w14:paraId="7DF99C3B" w14:textId="77777777" w:rsidR="001E4778" w:rsidRPr="001E4778" w:rsidRDefault="001E4778" w:rsidP="001E4778">
            <w:pPr>
              <w:jc w:val="both"/>
              <w:rPr>
                <w:rFonts w:eastAsia="Times New Roman"/>
                <w:bCs/>
                <w:color w:val="000000"/>
                <w:lang w:val="en-US"/>
              </w:rPr>
            </w:pPr>
            <w:r w:rsidRPr="001E4778">
              <w:rPr>
                <w:rFonts w:eastAsia="Times New Roman"/>
                <w:bCs/>
                <w:color w:val="000000"/>
                <w:lang w:val="en-US"/>
              </w:rPr>
              <w:lastRenderedPageBreak/>
              <w:t xml:space="preserve">Plan de </w:t>
            </w:r>
            <w:r w:rsidRPr="001E4778">
              <w:rPr>
                <w:rFonts w:eastAsia="Times New Roman"/>
                <w:bCs/>
                <w:color w:val="000000"/>
              </w:rPr>
              <w:t>Comunicaciones</w:t>
            </w:r>
          </w:p>
          <w:p w14:paraId="2965352C" w14:textId="77777777" w:rsidR="001E4778" w:rsidRPr="001E4778" w:rsidRDefault="001E4778" w:rsidP="003E259E">
            <w:pPr>
              <w:jc w:val="both"/>
            </w:pPr>
          </w:p>
        </w:tc>
      </w:tr>
    </w:tbl>
    <w:p w14:paraId="52EA60A1" w14:textId="56F0D7A2" w:rsidR="001E4778" w:rsidRDefault="001E4778" w:rsidP="0077033F">
      <w:pPr>
        <w:rPr>
          <w:b/>
          <w:sz w:val="24"/>
          <w:szCs w:val="24"/>
        </w:rPr>
      </w:pPr>
    </w:p>
    <w:p w14:paraId="52029323" w14:textId="23CDAE9E" w:rsidR="00E13766" w:rsidRDefault="00E13766" w:rsidP="0077033F">
      <w:pPr>
        <w:rPr>
          <w:b/>
          <w:sz w:val="24"/>
          <w:szCs w:val="24"/>
        </w:rPr>
      </w:pPr>
    </w:p>
    <w:p w14:paraId="24B09FA5" w14:textId="77777777" w:rsidR="00E13766" w:rsidRPr="00C03353" w:rsidRDefault="00E13766" w:rsidP="0077033F">
      <w:pPr>
        <w:rPr>
          <w:b/>
          <w:sz w:val="24"/>
          <w:szCs w:val="24"/>
        </w:rPr>
      </w:pPr>
    </w:p>
    <w:p w14:paraId="292500CA" w14:textId="740061BA" w:rsidR="008C72BF" w:rsidRDefault="00D7651D" w:rsidP="00942C3A">
      <w:pPr>
        <w:pStyle w:val="Prrafodelista"/>
        <w:numPr>
          <w:ilvl w:val="0"/>
          <w:numId w:val="2"/>
        </w:numPr>
        <w:ind w:left="0" w:firstLine="0"/>
        <w:jc w:val="center"/>
        <w:outlineLvl w:val="0"/>
        <w:rPr>
          <w:rFonts w:ascii="Arial" w:hAnsi="Arial" w:cs="Arial"/>
          <w:b/>
          <w:sz w:val="24"/>
          <w:szCs w:val="24"/>
        </w:rPr>
      </w:pPr>
      <w:bookmarkStart w:id="24" w:name="_Toc49334919"/>
      <w:r w:rsidRPr="00D7651D">
        <w:rPr>
          <w:rFonts w:ascii="Arial" w:hAnsi="Arial" w:cs="Arial"/>
          <w:b/>
          <w:sz w:val="24"/>
          <w:szCs w:val="24"/>
        </w:rPr>
        <w:t>DESPLIEGUE FINANCIERO</w:t>
      </w:r>
      <w:bookmarkEnd w:id="24"/>
    </w:p>
    <w:p w14:paraId="4DB216B4" w14:textId="2E23AC87" w:rsidR="007F7A96" w:rsidRDefault="007F7A96" w:rsidP="001B6451">
      <w:pPr>
        <w:pStyle w:val="Prrafodelista"/>
        <w:ind w:left="0"/>
        <w:rPr>
          <w:rFonts w:ascii="Arial" w:hAnsi="Arial" w:cs="Arial"/>
          <w:b/>
          <w:sz w:val="24"/>
          <w:szCs w:val="24"/>
        </w:rPr>
      </w:pPr>
    </w:p>
    <w:p w14:paraId="299E7F33" w14:textId="77777777" w:rsidR="00CF684A" w:rsidRDefault="00CF684A" w:rsidP="001B6451">
      <w:pPr>
        <w:pStyle w:val="Prrafodelista"/>
        <w:ind w:left="0"/>
        <w:rPr>
          <w:rFonts w:ascii="Arial" w:hAnsi="Arial" w:cs="Arial"/>
          <w:b/>
          <w:sz w:val="24"/>
          <w:szCs w:val="24"/>
        </w:rPr>
      </w:pPr>
    </w:p>
    <w:p w14:paraId="7BE2B089" w14:textId="56E34EB3" w:rsidR="00D7651D" w:rsidRPr="00D7651D" w:rsidRDefault="00164454" w:rsidP="00D7651D">
      <w:pPr>
        <w:pStyle w:val="Default"/>
        <w:outlineLvl w:val="1"/>
        <w:rPr>
          <w:rFonts w:ascii="Arial" w:hAnsi="Arial" w:cs="Arial"/>
          <w:lang w:val="es-MX"/>
        </w:rPr>
      </w:pPr>
      <w:bookmarkStart w:id="25" w:name="_Toc49334920"/>
      <w:r>
        <w:rPr>
          <w:rFonts w:ascii="Arial" w:hAnsi="Arial" w:cs="Arial"/>
          <w:b/>
          <w:lang w:val="es-MX"/>
        </w:rPr>
        <w:t>7</w:t>
      </w:r>
      <w:r w:rsidR="00D7651D">
        <w:rPr>
          <w:rFonts w:ascii="Arial" w:hAnsi="Arial" w:cs="Arial"/>
          <w:lang w:val="es-MX"/>
        </w:rPr>
        <w:t>.</w:t>
      </w:r>
      <w:r>
        <w:rPr>
          <w:rFonts w:ascii="Arial" w:hAnsi="Arial" w:cs="Arial"/>
          <w:b/>
          <w:lang w:val="es-MX"/>
        </w:rPr>
        <w:t>1</w:t>
      </w:r>
      <w:r w:rsidR="00D7651D" w:rsidRPr="00D7651D">
        <w:rPr>
          <w:rFonts w:ascii="Arial" w:hAnsi="Arial" w:cs="Arial"/>
          <w:b/>
          <w:lang w:val="es-MX"/>
        </w:rPr>
        <w:t xml:space="preserve"> FINANCIACIÓN DEL PLAN DE DESARROLLO</w:t>
      </w:r>
      <w:bookmarkEnd w:id="25"/>
      <w:r w:rsidR="00D7651D" w:rsidRPr="00D7651D">
        <w:rPr>
          <w:rFonts w:ascii="Arial" w:hAnsi="Arial" w:cs="Arial"/>
          <w:lang w:val="es-MX"/>
        </w:rPr>
        <w:t xml:space="preserve"> </w:t>
      </w:r>
    </w:p>
    <w:p w14:paraId="3EF5DEEC" w14:textId="77777777" w:rsidR="00D7651D" w:rsidRPr="00D7651D" w:rsidRDefault="00D7651D" w:rsidP="00D7651D">
      <w:pPr>
        <w:pStyle w:val="Default"/>
        <w:rPr>
          <w:rFonts w:ascii="Swis721 LtEx BT" w:hAnsi="Swis721 LtEx BT" w:cs="Swis721 LtEx BT"/>
          <w:sz w:val="22"/>
          <w:szCs w:val="22"/>
          <w:lang w:val="es-MX"/>
        </w:rPr>
      </w:pPr>
    </w:p>
    <w:p w14:paraId="5FD52E88" w14:textId="7467E6DA" w:rsidR="00D7651D" w:rsidRPr="005C7BEB" w:rsidRDefault="0011758D" w:rsidP="00D7651D">
      <w:pPr>
        <w:pStyle w:val="Default"/>
        <w:jc w:val="both"/>
        <w:rPr>
          <w:rFonts w:ascii="Arial" w:hAnsi="Arial" w:cs="Arial"/>
          <w:lang w:val="es-MX"/>
        </w:rPr>
      </w:pPr>
      <w:r w:rsidRPr="005C7BEB">
        <w:rPr>
          <w:rFonts w:ascii="Arial" w:hAnsi="Arial" w:cs="Arial"/>
          <w:lang w:val="es-MX"/>
        </w:rPr>
        <w:t xml:space="preserve">El </w:t>
      </w:r>
      <w:r w:rsidR="00D7651D" w:rsidRPr="005C7BEB">
        <w:rPr>
          <w:rFonts w:ascii="Arial" w:hAnsi="Arial" w:cs="Arial"/>
          <w:lang w:val="es-MX"/>
        </w:rPr>
        <w:t>Plan Plurianual de Inversiones 20</w:t>
      </w:r>
      <w:r w:rsidR="00473886" w:rsidRPr="005C7BEB">
        <w:rPr>
          <w:rFonts w:ascii="Arial" w:hAnsi="Arial" w:cs="Arial"/>
          <w:lang w:val="es-MX"/>
        </w:rPr>
        <w:t>20</w:t>
      </w:r>
      <w:r w:rsidR="00D7651D" w:rsidRPr="005C7BEB">
        <w:rPr>
          <w:rFonts w:ascii="Arial" w:hAnsi="Arial" w:cs="Arial"/>
          <w:lang w:val="es-MX"/>
        </w:rPr>
        <w:t xml:space="preserve"> – 20</w:t>
      </w:r>
      <w:r w:rsidR="00473886" w:rsidRPr="005C7BEB">
        <w:rPr>
          <w:rFonts w:ascii="Arial" w:hAnsi="Arial" w:cs="Arial"/>
          <w:lang w:val="es-MX"/>
        </w:rPr>
        <w:t>24</w:t>
      </w:r>
      <w:r w:rsidR="00D7651D" w:rsidRPr="005C7BEB">
        <w:rPr>
          <w:rFonts w:ascii="Arial" w:hAnsi="Arial" w:cs="Arial"/>
          <w:lang w:val="es-MX"/>
        </w:rPr>
        <w:t xml:space="preserve">, </w:t>
      </w:r>
      <w:r w:rsidRPr="005C7BEB">
        <w:rPr>
          <w:rFonts w:ascii="Arial" w:hAnsi="Arial" w:cs="Arial"/>
          <w:lang w:val="es-MX"/>
        </w:rPr>
        <w:t xml:space="preserve">se </w:t>
      </w:r>
      <w:r w:rsidR="00FD28C4" w:rsidRPr="005C7BEB">
        <w:rPr>
          <w:rFonts w:ascii="Arial" w:hAnsi="Arial" w:cs="Arial"/>
          <w:lang w:val="es-MX"/>
        </w:rPr>
        <w:t>elaboró</w:t>
      </w:r>
      <w:r w:rsidRPr="005C7BEB">
        <w:rPr>
          <w:rFonts w:ascii="Arial" w:hAnsi="Arial" w:cs="Arial"/>
          <w:lang w:val="es-MX"/>
        </w:rPr>
        <w:t xml:space="preserve"> </w:t>
      </w:r>
      <w:r w:rsidR="00030067">
        <w:rPr>
          <w:rFonts w:ascii="Arial" w:hAnsi="Arial" w:cs="Arial"/>
          <w:lang w:val="es-MX"/>
        </w:rPr>
        <w:t xml:space="preserve">con base en </w:t>
      </w:r>
      <w:r w:rsidR="00D7651D" w:rsidRPr="005C7BEB">
        <w:rPr>
          <w:rFonts w:ascii="Arial" w:hAnsi="Arial" w:cs="Arial"/>
          <w:lang w:val="es-MX"/>
        </w:rPr>
        <w:t xml:space="preserve">las proyecciones presupuestales de la </w:t>
      </w:r>
      <w:r w:rsidR="00473886" w:rsidRPr="005C7BEB">
        <w:rPr>
          <w:rFonts w:ascii="Arial" w:hAnsi="Arial" w:cs="Arial"/>
          <w:lang w:val="es-MX"/>
        </w:rPr>
        <w:t>ESE</w:t>
      </w:r>
      <w:r w:rsidR="00D7651D" w:rsidRPr="005C7BEB">
        <w:rPr>
          <w:rFonts w:ascii="Arial" w:hAnsi="Arial" w:cs="Arial"/>
          <w:lang w:val="es-MX"/>
        </w:rPr>
        <w:t xml:space="preserve"> y el comportamiento histórico del recaudo. </w:t>
      </w:r>
    </w:p>
    <w:p w14:paraId="13BE57F7" w14:textId="77777777" w:rsidR="00D7651D" w:rsidRPr="005C7BEB" w:rsidRDefault="00D7651D" w:rsidP="00D7651D">
      <w:pPr>
        <w:pStyle w:val="Default"/>
        <w:jc w:val="both"/>
        <w:rPr>
          <w:rFonts w:ascii="Arial" w:hAnsi="Arial" w:cs="Arial"/>
          <w:lang w:val="es-MX"/>
        </w:rPr>
      </w:pPr>
    </w:p>
    <w:p w14:paraId="106706E7" w14:textId="0E52F739" w:rsidR="00D7651D" w:rsidRPr="005C7BEB" w:rsidRDefault="00D7651D" w:rsidP="00D7651D">
      <w:pPr>
        <w:pStyle w:val="Default"/>
        <w:jc w:val="both"/>
        <w:rPr>
          <w:rFonts w:ascii="Arial" w:hAnsi="Arial" w:cs="Arial"/>
          <w:lang w:val="es-MX"/>
        </w:rPr>
      </w:pPr>
      <w:r w:rsidRPr="005C7BEB">
        <w:rPr>
          <w:rFonts w:ascii="Arial" w:hAnsi="Arial" w:cs="Arial"/>
          <w:lang w:val="es-MX"/>
        </w:rPr>
        <w:t xml:space="preserve">El valor total de los gastos que se contemplan para la ejecución del presente </w:t>
      </w:r>
      <w:r w:rsidR="00FD28C4" w:rsidRPr="005C7BEB">
        <w:rPr>
          <w:rFonts w:ascii="Arial" w:hAnsi="Arial" w:cs="Arial"/>
          <w:lang w:val="es-MX"/>
        </w:rPr>
        <w:t>Plan de Desarrollo</w:t>
      </w:r>
      <w:r w:rsidRPr="005C7BEB">
        <w:rPr>
          <w:rFonts w:ascii="Arial" w:hAnsi="Arial" w:cs="Arial"/>
          <w:lang w:val="es-MX"/>
        </w:rPr>
        <w:t xml:space="preserve">, </w:t>
      </w:r>
      <w:r w:rsidR="00E13766" w:rsidRPr="005C7BEB">
        <w:rPr>
          <w:rFonts w:ascii="Arial" w:hAnsi="Arial" w:cs="Arial"/>
          <w:lang w:val="es-MX"/>
        </w:rPr>
        <w:t>corresponde</w:t>
      </w:r>
      <w:r w:rsidRPr="005C7BEB">
        <w:rPr>
          <w:rFonts w:ascii="Arial" w:hAnsi="Arial" w:cs="Arial"/>
          <w:lang w:val="es-MX"/>
        </w:rPr>
        <w:t xml:space="preserve"> a recursos </w:t>
      </w:r>
      <w:r w:rsidR="005C7BEB" w:rsidRPr="005C7BEB">
        <w:rPr>
          <w:rFonts w:ascii="Arial" w:hAnsi="Arial" w:cs="Arial"/>
          <w:lang w:val="es-MX"/>
        </w:rPr>
        <w:t xml:space="preserve">propios </w:t>
      </w:r>
      <w:r w:rsidRPr="005C7BEB">
        <w:rPr>
          <w:rFonts w:ascii="Arial" w:hAnsi="Arial" w:cs="Arial"/>
          <w:lang w:val="es-MX"/>
        </w:rPr>
        <w:t xml:space="preserve">y no podrán superar en ningún caso el monto de los recursos disponibles presupuestalmente. </w:t>
      </w:r>
    </w:p>
    <w:p w14:paraId="53592B9B" w14:textId="77777777" w:rsidR="00D7651D" w:rsidRPr="005C7BEB" w:rsidRDefault="00D7651D" w:rsidP="00D7651D">
      <w:pPr>
        <w:jc w:val="both"/>
        <w:rPr>
          <w:sz w:val="24"/>
          <w:szCs w:val="24"/>
          <w:lang w:val="es-MX"/>
        </w:rPr>
      </w:pPr>
    </w:p>
    <w:p w14:paraId="1B9FFF7D" w14:textId="5FFFD5B2" w:rsidR="003D043E" w:rsidRDefault="00D7651D" w:rsidP="00D7651D">
      <w:pPr>
        <w:jc w:val="both"/>
        <w:rPr>
          <w:sz w:val="24"/>
          <w:szCs w:val="24"/>
        </w:rPr>
      </w:pPr>
      <w:r w:rsidRPr="005C7BEB">
        <w:rPr>
          <w:sz w:val="24"/>
          <w:szCs w:val="24"/>
        </w:rPr>
        <w:t xml:space="preserve">El </w:t>
      </w:r>
      <w:r w:rsidR="00CD5C9F">
        <w:rPr>
          <w:sz w:val="24"/>
          <w:szCs w:val="24"/>
        </w:rPr>
        <w:t>presupuesto para la ejecución del Pl</w:t>
      </w:r>
      <w:r w:rsidRPr="005C7BEB">
        <w:rPr>
          <w:sz w:val="24"/>
          <w:szCs w:val="24"/>
        </w:rPr>
        <w:t xml:space="preserve">an </w:t>
      </w:r>
      <w:r w:rsidR="00CD5C9F">
        <w:rPr>
          <w:sz w:val="24"/>
          <w:szCs w:val="24"/>
        </w:rPr>
        <w:t xml:space="preserve">de Desarrollo </w:t>
      </w:r>
      <w:r w:rsidRPr="005C7BEB">
        <w:rPr>
          <w:sz w:val="24"/>
          <w:szCs w:val="24"/>
        </w:rPr>
        <w:t>podrá ser ajustado a través de los respectivos actos administrativos, de acuerdo al flujo de recursos o aportes de otras fuentes de financiación en cada vigencia.</w:t>
      </w:r>
    </w:p>
    <w:p w14:paraId="74B609BE" w14:textId="792895A7" w:rsidR="00E13766" w:rsidRDefault="00E13766" w:rsidP="00D7651D">
      <w:pPr>
        <w:jc w:val="both"/>
        <w:rPr>
          <w:sz w:val="24"/>
          <w:szCs w:val="24"/>
        </w:rPr>
      </w:pPr>
    </w:p>
    <w:p w14:paraId="6A4122C0" w14:textId="5B223BAB" w:rsidR="00BD6E67" w:rsidRDefault="00BD6E67" w:rsidP="00D7651D">
      <w:pPr>
        <w:jc w:val="both"/>
        <w:rPr>
          <w:sz w:val="24"/>
          <w:szCs w:val="24"/>
        </w:rPr>
      </w:pPr>
    </w:p>
    <w:tbl>
      <w:tblPr>
        <w:tblW w:w="10491" w:type="dxa"/>
        <w:tblInd w:w="-476" w:type="dxa"/>
        <w:tblLook w:val="04A0" w:firstRow="1" w:lastRow="0" w:firstColumn="1" w:lastColumn="0" w:noHBand="0" w:noVBand="1"/>
      </w:tblPr>
      <w:tblGrid>
        <w:gridCol w:w="2257"/>
        <w:gridCol w:w="1683"/>
        <w:gridCol w:w="1593"/>
        <w:gridCol w:w="1593"/>
        <w:gridCol w:w="1593"/>
        <w:gridCol w:w="1772"/>
      </w:tblGrid>
      <w:tr w:rsidR="00CD5C9F" w:rsidRPr="00BC4F2E" w14:paraId="06C125CE" w14:textId="77777777" w:rsidTr="00635965">
        <w:trPr>
          <w:trHeight w:val="444"/>
        </w:trPr>
        <w:tc>
          <w:tcPr>
            <w:tcW w:w="0" w:type="auto"/>
            <w:vMerge w:val="restart"/>
            <w:tcBorders>
              <w:top w:val="single" w:sz="4" w:space="0" w:color="auto"/>
              <w:left w:val="single" w:sz="4" w:space="0" w:color="auto"/>
              <w:right w:val="single" w:sz="4" w:space="0" w:color="auto"/>
            </w:tcBorders>
            <w:shd w:val="clear" w:color="auto" w:fill="A8D08D" w:themeFill="accent6" w:themeFillTint="99"/>
            <w:vAlign w:val="center"/>
          </w:tcPr>
          <w:p w14:paraId="1897450A" w14:textId="0D776A8D" w:rsidR="00CD5C9F" w:rsidRPr="00BC4F2E" w:rsidRDefault="00CD5C9F" w:rsidP="00BC4F2E">
            <w:pPr>
              <w:jc w:val="center"/>
              <w:rPr>
                <w:rFonts w:eastAsia="Times New Roman"/>
                <w:b/>
                <w:bCs/>
                <w:sz w:val="18"/>
                <w:szCs w:val="18"/>
                <w:lang w:val="en-US" w:eastAsia="en-US" w:bidi="ar-SA"/>
              </w:rPr>
            </w:pPr>
            <w:r w:rsidRPr="00BC4F2E">
              <w:rPr>
                <w:rFonts w:eastAsia="Times New Roman"/>
                <w:b/>
                <w:bCs/>
                <w:sz w:val="18"/>
                <w:szCs w:val="18"/>
                <w:lang w:val="en-US" w:eastAsia="en-US" w:bidi="ar-SA"/>
              </w:rPr>
              <w:t>LINEA ESTRATEGICA</w:t>
            </w:r>
          </w:p>
        </w:tc>
        <w:tc>
          <w:tcPr>
            <w:tcW w:w="8234" w:type="dxa"/>
            <w:gridSpan w:val="5"/>
            <w:tcBorders>
              <w:top w:val="single" w:sz="4" w:space="0" w:color="auto"/>
              <w:left w:val="nil"/>
              <w:bottom w:val="single" w:sz="4" w:space="0" w:color="auto"/>
              <w:right w:val="single" w:sz="4" w:space="0" w:color="auto"/>
            </w:tcBorders>
            <w:shd w:val="clear" w:color="auto" w:fill="A8D08D" w:themeFill="accent6" w:themeFillTint="99"/>
            <w:vAlign w:val="center"/>
          </w:tcPr>
          <w:p w14:paraId="7BE47749" w14:textId="639DF420" w:rsidR="00CD5C9F" w:rsidRPr="00BC4F2E" w:rsidRDefault="00CD5C9F" w:rsidP="00BC4F2E">
            <w:pPr>
              <w:widowControl/>
              <w:autoSpaceDE/>
              <w:autoSpaceDN/>
              <w:jc w:val="center"/>
              <w:rPr>
                <w:rFonts w:eastAsia="Times New Roman"/>
                <w:b/>
                <w:bCs/>
                <w:sz w:val="18"/>
                <w:szCs w:val="18"/>
                <w:lang w:val="en-US" w:eastAsia="en-US" w:bidi="ar-SA"/>
              </w:rPr>
            </w:pPr>
            <w:r>
              <w:rPr>
                <w:rFonts w:eastAsia="Times New Roman"/>
                <w:b/>
                <w:bCs/>
                <w:sz w:val="18"/>
                <w:szCs w:val="18"/>
                <w:lang w:val="en-US" w:eastAsia="en-US" w:bidi="ar-SA"/>
              </w:rPr>
              <w:t>PRESUPUESTO</w:t>
            </w:r>
          </w:p>
        </w:tc>
      </w:tr>
      <w:tr w:rsidR="00CD5C9F" w:rsidRPr="00BC4F2E" w14:paraId="1A5586FF" w14:textId="77777777" w:rsidTr="00635965">
        <w:trPr>
          <w:trHeight w:val="444"/>
        </w:trPr>
        <w:tc>
          <w:tcPr>
            <w:tcW w:w="0" w:type="auto"/>
            <w:vMerge/>
            <w:tcBorders>
              <w:left w:val="single" w:sz="4" w:space="0" w:color="auto"/>
              <w:bottom w:val="single" w:sz="4" w:space="0" w:color="auto"/>
              <w:right w:val="single" w:sz="4" w:space="0" w:color="auto"/>
            </w:tcBorders>
            <w:shd w:val="clear" w:color="auto" w:fill="A8D08D" w:themeFill="accent6" w:themeFillTint="99"/>
            <w:vAlign w:val="center"/>
            <w:hideMark/>
          </w:tcPr>
          <w:p w14:paraId="146F8859" w14:textId="75EFD97C" w:rsidR="00CD5C9F" w:rsidRPr="00BC4F2E" w:rsidRDefault="00CD5C9F" w:rsidP="00BC4F2E">
            <w:pPr>
              <w:widowControl/>
              <w:autoSpaceDE/>
              <w:autoSpaceDN/>
              <w:jc w:val="center"/>
              <w:rPr>
                <w:rFonts w:eastAsia="Times New Roman"/>
                <w:b/>
                <w:bCs/>
                <w:sz w:val="18"/>
                <w:szCs w:val="18"/>
                <w:lang w:val="en-US" w:eastAsia="en-US" w:bidi="ar-SA"/>
              </w:rPr>
            </w:pPr>
          </w:p>
        </w:tc>
        <w:tc>
          <w:tcPr>
            <w:tcW w:w="168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5CE74BC" w14:textId="77777777" w:rsidR="00CD5C9F" w:rsidRPr="00BC4F2E" w:rsidRDefault="00CD5C9F" w:rsidP="00BC4F2E">
            <w:pPr>
              <w:widowControl/>
              <w:autoSpaceDE/>
              <w:autoSpaceDN/>
              <w:jc w:val="center"/>
              <w:rPr>
                <w:rFonts w:eastAsia="Times New Roman"/>
                <w:b/>
                <w:bCs/>
                <w:sz w:val="18"/>
                <w:szCs w:val="18"/>
                <w:lang w:val="en-US" w:eastAsia="en-US" w:bidi="ar-SA"/>
              </w:rPr>
            </w:pPr>
            <w:r w:rsidRPr="00BC4F2E">
              <w:rPr>
                <w:rFonts w:eastAsia="Times New Roman"/>
                <w:b/>
                <w:bCs/>
                <w:sz w:val="18"/>
                <w:szCs w:val="18"/>
                <w:lang w:val="en-US" w:eastAsia="en-US" w:bidi="ar-SA"/>
              </w:rPr>
              <w:t>2020</w:t>
            </w:r>
          </w:p>
        </w:tc>
        <w:tc>
          <w:tcPr>
            <w:tcW w:w="159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C60FED4" w14:textId="77777777" w:rsidR="00CD5C9F" w:rsidRPr="00BC4F2E" w:rsidRDefault="00CD5C9F" w:rsidP="00BC4F2E">
            <w:pPr>
              <w:widowControl/>
              <w:autoSpaceDE/>
              <w:autoSpaceDN/>
              <w:jc w:val="center"/>
              <w:rPr>
                <w:rFonts w:eastAsia="Times New Roman"/>
                <w:b/>
                <w:bCs/>
                <w:sz w:val="18"/>
                <w:szCs w:val="18"/>
                <w:lang w:val="en-US" w:eastAsia="en-US" w:bidi="ar-SA"/>
              </w:rPr>
            </w:pPr>
            <w:r w:rsidRPr="00BC4F2E">
              <w:rPr>
                <w:rFonts w:eastAsia="Times New Roman"/>
                <w:b/>
                <w:bCs/>
                <w:sz w:val="18"/>
                <w:szCs w:val="18"/>
                <w:lang w:val="en-US" w:eastAsia="en-US" w:bidi="ar-SA"/>
              </w:rPr>
              <w:t>2021</w:t>
            </w:r>
          </w:p>
        </w:tc>
        <w:tc>
          <w:tcPr>
            <w:tcW w:w="159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01CDD24" w14:textId="77777777" w:rsidR="00CD5C9F" w:rsidRPr="00BC4F2E" w:rsidRDefault="00CD5C9F" w:rsidP="00BC4F2E">
            <w:pPr>
              <w:widowControl/>
              <w:autoSpaceDE/>
              <w:autoSpaceDN/>
              <w:jc w:val="center"/>
              <w:rPr>
                <w:rFonts w:eastAsia="Times New Roman"/>
                <w:b/>
                <w:bCs/>
                <w:sz w:val="18"/>
                <w:szCs w:val="18"/>
                <w:lang w:val="en-US" w:eastAsia="en-US" w:bidi="ar-SA"/>
              </w:rPr>
            </w:pPr>
            <w:r w:rsidRPr="00BC4F2E">
              <w:rPr>
                <w:rFonts w:eastAsia="Times New Roman"/>
                <w:b/>
                <w:bCs/>
                <w:sz w:val="18"/>
                <w:szCs w:val="18"/>
                <w:lang w:val="en-US" w:eastAsia="en-US" w:bidi="ar-SA"/>
              </w:rPr>
              <w:t>2022</w:t>
            </w:r>
          </w:p>
        </w:tc>
        <w:tc>
          <w:tcPr>
            <w:tcW w:w="159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E5C648E" w14:textId="77777777" w:rsidR="00CD5C9F" w:rsidRPr="00BC4F2E" w:rsidRDefault="00CD5C9F" w:rsidP="00BC4F2E">
            <w:pPr>
              <w:widowControl/>
              <w:autoSpaceDE/>
              <w:autoSpaceDN/>
              <w:jc w:val="center"/>
              <w:rPr>
                <w:rFonts w:eastAsia="Times New Roman"/>
                <w:b/>
                <w:bCs/>
                <w:sz w:val="18"/>
                <w:szCs w:val="18"/>
                <w:lang w:val="en-US" w:eastAsia="en-US" w:bidi="ar-SA"/>
              </w:rPr>
            </w:pPr>
            <w:r w:rsidRPr="00BC4F2E">
              <w:rPr>
                <w:rFonts w:eastAsia="Times New Roman"/>
                <w:b/>
                <w:bCs/>
                <w:sz w:val="18"/>
                <w:szCs w:val="18"/>
                <w:lang w:val="en-US" w:eastAsia="en-US" w:bidi="ar-SA"/>
              </w:rPr>
              <w:t>2023</w:t>
            </w:r>
          </w:p>
        </w:tc>
        <w:tc>
          <w:tcPr>
            <w:tcW w:w="177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98A5117" w14:textId="77777777" w:rsidR="00CD5C9F" w:rsidRPr="00BC4F2E" w:rsidRDefault="00CD5C9F" w:rsidP="00BC4F2E">
            <w:pPr>
              <w:widowControl/>
              <w:autoSpaceDE/>
              <w:autoSpaceDN/>
              <w:jc w:val="center"/>
              <w:rPr>
                <w:rFonts w:eastAsia="Times New Roman"/>
                <w:b/>
                <w:bCs/>
                <w:sz w:val="18"/>
                <w:szCs w:val="18"/>
                <w:lang w:val="en-US" w:eastAsia="en-US" w:bidi="ar-SA"/>
              </w:rPr>
            </w:pPr>
            <w:r w:rsidRPr="00BC4F2E">
              <w:rPr>
                <w:rFonts w:eastAsia="Times New Roman"/>
                <w:b/>
                <w:bCs/>
                <w:sz w:val="18"/>
                <w:szCs w:val="18"/>
                <w:lang w:val="en-US" w:eastAsia="en-US" w:bidi="ar-SA"/>
              </w:rPr>
              <w:t>2024</w:t>
            </w:r>
          </w:p>
        </w:tc>
      </w:tr>
      <w:tr w:rsidR="00BC4F2E" w:rsidRPr="00BC4F2E" w14:paraId="1F183A08" w14:textId="77777777" w:rsidTr="001542DC">
        <w:trPr>
          <w:trHeight w:val="4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A9F326"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s-MX" w:eastAsia="en-US" w:bidi="ar-SA"/>
              </w:rPr>
            </w:pPr>
            <w:r w:rsidRPr="00BC4F2E">
              <w:rPr>
                <w:rFonts w:ascii="Calibri" w:eastAsia="Times New Roman" w:hAnsi="Calibri" w:cs="Calibri"/>
                <w:b/>
                <w:bCs/>
                <w:color w:val="000000"/>
                <w:sz w:val="18"/>
                <w:szCs w:val="18"/>
                <w:lang w:val="es-MX" w:eastAsia="en-US" w:bidi="ar-SA"/>
              </w:rPr>
              <w:t xml:space="preserve">GESTIÓN ESTRATÉGICA DEL </w:t>
            </w:r>
          </w:p>
          <w:p w14:paraId="5E289B7C" w14:textId="4C52B9AD" w:rsidR="00BC4F2E" w:rsidRPr="00BC4F2E" w:rsidRDefault="00BC4F2E" w:rsidP="00BC4F2E">
            <w:pPr>
              <w:widowControl/>
              <w:autoSpaceDE/>
              <w:autoSpaceDN/>
              <w:jc w:val="center"/>
              <w:rPr>
                <w:rFonts w:ascii="Calibri" w:eastAsia="Times New Roman" w:hAnsi="Calibri" w:cs="Calibri"/>
                <w:b/>
                <w:bCs/>
                <w:color w:val="000000"/>
                <w:sz w:val="18"/>
                <w:szCs w:val="18"/>
                <w:lang w:val="es-MX" w:eastAsia="en-US" w:bidi="ar-SA"/>
              </w:rPr>
            </w:pPr>
            <w:r w:rsidRPr="00BC4F2E">
              <w:rPr>
                <w:rFonts w:ascii="Calibri" w:eastAsia="Times New Roman" w:hAnsi="Calibri" w:cs="Calibri"/>
                <w:b/>
                <w:bCs/>
                <w:color w:val="000000"/>
                <w:sz w:val="18"/>
                <w:szCs w:val="18"/>
                <w:lang w:val="es-MX" w:eastAsia="en-US" w:bidi="ar-SA"/>
              </w:rPr>
              <w:t>TALENTO HUMANO</w:t>
            </w:r>
          </w:p>
        </w:tc>
        <w:tc>
          <w:tcPr>
            <w:tcW w:w="1683" w:type="dxa"/>
            <w:tcBorders>
              <w:top w:val="nil"/>
              <w:left w:val="nil"/>
              <w:bottom w:val="single" w:sz="4" w:space="0" w:color="auto"/>
              <w:right w:val="single" w:sz="4" w:space="0" w:color="auto"/>
            </w:tcBorders>
            <w:shd w:val="clear" w:color="auto" w:fill="auto"/>
            <w:noWrap/>
            <w:vAlign w:val="center"/>
            <w:hideMark/>
          </w:tcPr>
          <w:p w14:paraId="56E1BC63" w14:textId="72A71FC3" w:rsidR="00BC4F2E" w:rsidRPr="00BC4F2E" w:rsidRDefault="00CD5C9F"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 xml:space="preserve">$ </w:t>
            </w:r>
            <w:r w:rsidR="00BC4F2E" w:rsidRPr="00BC4F2E">
              <w:rPr>
                <w:rFonts w:ascii="Calibri" w:eastAsia="Times New Roman" w:hAnsi="Calibri" w:cs="Calibri"/>
                <w:color w:val="000000"/>
                <w:sz w:val="18"/>
                <w:szCs w:val="18"/>
                <w:lang w:val="en-US" w:eastAsia="en-US" w:bidi="ar-SA"/>
              </w:rPr>
              <w:t>43.175.000,00</w:t>
            </w:r>
          </w:p>
        </w:tc>
        <w:tc>
          <w:tcPr>
            <w:tcW w:w="1593" w:type="dxa"/>
            <w:tcBorders>
              <w:top w:val="nil"/>
              <w:left w:val="nil"/>
              <w:bottom w:val="single" w:sz="4" w:space="0" w:color="auto"/>
              <w:right w:val="single" w:sz="4" w:space="0" w:color="auto"/>
            </w:tcBorders>
            <w:shd w:val="clear" w:color="auto" w:fill="auto"/>
            <w:noWrap/>
            <w:vAlign w:val="center"/>
            <w:hideMark/>
          </w:tcPr>
          <w:p w14:paraId="2D0501BA" w14:textId="65F28B8A"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175.996.670,00</w:t>
            </w:r>
          </w:p>
        </w:tc>
        <w:tc>
          <w:tcPr>
            <w:tcW w:w="1593" w:type="dxa"/>
            <w:tcBorders>
              <w:top w:val="nil"/>
              <w:left w:val="nil"/>
              <w:bottom w:val="single" w:sz="4" w:space="0" w:color="auto"/>
              <w:right w:val="single" w:sz="4" w:space="0" w:color="auto"/>
            </w:tcBorders>
            <w:shd w:val="clear" w:color="auto" w:fill="auto"/>
            <w:noWrap/>
            <w:vAlign w:val="center"/>
            <w:hideMark/>
          </w:tcPr>
          <w:p w14:paraId="341FF54B" w14:textId="31173AD2"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180.236.536,80</w:t>
            </w:r>
          </w:p>
        </w:tc>
        <w:tc>
          <w:tcPr>
            <w:tcW w:w="1593" w:type="dxa"/>
            <w:tcBorders>
              <w:top w:val="nil"/>
              <w:left w:val="nil"/>
              <w:bottom w:val="single" w:sz="4" w:space="0" w:color="auto"/>
              <w:right w:val="single" w:sz="4" w:space="0" w:color="auto"/>
            </w:tcBorders>
            <w:shd w:val="clear" w:color="auto" w:fill="auto"/>
            <w:noWrap/>
            <w:vAlign w:val="center"/>
            <w:hideMark/>
          </w:tcPr>
          <w:p w14:paraId="491204FA" w14:textId="433B7669"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184.645.998,27</w:t>
            </w:r>
          </w:p>
        </w:tc>
        <w:tc>
          <w:tcPr>
            <w:tcW w:w="1772" w:type="dxa"/>
            <w:tcBorders>
              <w:top w:val="nil"/>
              <w:left w:val="nil"/>
              <w:bottom w:val="single" w:sz="4" w:space="0" w:color="auto"/>
              <w:right w:val="single" w:sz="4" w:space="0" w:color="auto"/>
            </w:tcBorders>
            <w:shd w:val="clear" w:color="auto" w:fill="auto"/>
            <w:noWrap/>
            <w:vAlign w:val="center"/>
            <w:hideMark/>
          </w:tcPr>
          <w:p w14:paraId="5355D6A4" w14:textId="581FD009"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190.378.298,19</w:t>
            </w:r>
          </w:p>
        </w:tc>
      </w:tr>
      <w:tr w:rsidR="00BC4F2E" w:rsidRPr="00BC4F2E" w14:paraId="61C55A0F" w14:textId="77777777" w:rsidTr="001542DC">
        <w:trPr>
          <w:trHeight w:val="4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29C62"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s-MX" w:eastAsia="en-US" w:bidi="ar-SA"/>
              </w:rPr>
            </w:pPr>
            <w:r w:rsidRPr="00BC4F2E">
              <w:rPr>
                <w:rFonts w:ascii="Calibri" w:eastAsia="Times New Roman" w:hAnsi="Calibri" w:cs="Calibri"/>
                <w:b/>
                <w:bCs/>
                <w:color w:val="000000"/>
                <w:sz w:val="18"/>
                <w:szCs w:val="18"/>
                <w:lang w:val="es-MX" w:eastAsia="en-US" w:bidi="ar-SA"/>
              </w:rPr>
              <w:t xml:space="preserve">MODELO DE ATENCIÓN </w:t>
            </w:r>
          </w:p>
          <w:p w14:paraId="7F770052" w14:textId="52667A67" w:rsidR="00BC4F2E" w:rsidRPr="00BC4F2E" w:rsidRDefault="00BC4F2E" w:rsidP="00BC4F2E">
            <w:pPr>
              <w:widowControl/>
              <w:autoSpaceDE/>
              <w:autoSpaceDN/>
              <w:jc w:val="center"/>
              <w:rPr>
                <w:rFonts w:ascii="Calibri" w:eastAsia="Times New Roman" w:hAnsi="Calibri" w:cs="Calibri"/>
                <w:b/>
                <w:bCs/>
                <w:color w:val="000000"/>
                <w:sz w:val="18"/>
                <w:szCs w:val="18"/>
                <w:lang w:val="es-MX" w:eastAsia="en-US" w:bidi="ar-SA"/>
              </w:rPr>
            </w:pPr>
            <w:r w:rsidRPr="00BC4F2E">
              <w:rPr>
                <w:rFonts w:ascii="Calibri" w:eastAsia="Times New Roman" w:hAnsi="Calibri" w:cs="Calibri"/>
                <w:b/>
                <w:bCs/>
                <w:color w:val="000000"/>
                <w:sz w:val="18"/>
                <w:szCs w:val="18"/>
                <w:lang w:val="es-MX" w:eastAsia="en-US" w:bidi="ar-SA"/>
              </w:rPr>
              <w:t>INTEGRAL EN SALUD</w:t>
            </w:r>
          </w:p>
        </w:tc>
        <w:tc>
          <w:tcPr>
            <w:tcW w:w="1683" w:type="dxa"/>
            <w:tcBorders>
              <w:top w:val="nil"/>
              <w:left w:val="nil"/>
              <w:bottom w:val="single" w:sz="4" w:space="0" w:color="auto"/>
              <w:right w:val="single" w:sz="4" w:space="0" w:color="auto"/>
            </w:tcBorders>
            <w:shd w:val="clear" w:color="auto" w:fill="auto"/>
            <w:noWrap/>
            <w:vAlign w:val="center"/>
            <w:hideMark/>
          </w:tcPr>
          <w:p w14:paraId="13544B91" w14:textId="72390569"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1.417.175.000,00</w:t>
            </w:r>
          </w:p>
        </w:tc>
        <w:tc>
          <w:tcPr>
            <w:tcW w:w="1593" w:type="dxa"/>
            <w:tcBorders>
              <w:top w:val="nil"/>
              <w:left w:val="nil"/>
              <w:bottom w:val="single" w:sz="4" w:space="0" w:color="auto"/>
              <w:right w:val="single" w:sz="4" w:space="0" w:color="auto"/>
            </w:tcBorders>
            <w:shd w:val="clear" w:color="auto" w:fill="auto"/>
            <w:noWrap/>
            <w:vAlign w:val="center"/>
            <w:hideMark/>
          </w:tcPr>
          <w:p w14:paraId="23E3C43B" w14:textId="60F8D890"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5.841.315.980,77</w:t>
            </w:r>
          </w:p>
        </w:tc>
        <w:tc>
          <w:tcPr>
            <w:tcW w:w="1593" w:type="dxa"/>
            <w:tcBorders>
              <w:top w:val="nil"/>
              <w:left w:val="nil"/>
              <w:bottom w:val="single" w:sz="4" w:space="0" w:color="auto"/>
              <w:right w:val="single" w:sz="4" w:space="0" w:color="auto"/>
            </w:tcBorders>
            <w:shd w:val="clear" w:color="auto" w:fill="auto"/>
            <w:noWrap/>
            <w:vAlign w:val="center"/>
            <w:hideMark/>
          </w:tcPr>
          <w:p w14:paraId="73EBDB01" w14:textId="3B8F86B9"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6.064.408.620,00</w:t>
            </w:r>
          </w:p>
        </w:tc>
        <w:tc>
          <w:tcPr>
            <w:tcW w:w="1593" w:type="dxa"/>
            <w:tcBorders>
              <w:top w:val="nil"/>
              <w:left w:val="nil"/>
              <w:bottom w:val="single" w:sz="4" w:space="0" w:color="auto"/>
              <w:right w:val="single" w:sz="4" w:space="0" w:color="auto"/>
            </w:tcBorders>
            <w:shd w:val="clear" w:color="auto" w:fill="auto"/>
            <w:noWrap/>
            <w:vAlign w:val="center"/>
            <w:hideMark/>
          </w:tcPr>
          <w:p w14:paraId="3A3DB1D2" w14:textId="08001363"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6.296.264.964,80</w:t>
            </w:r>
          </w:p>
        </w:tc>
        <w:tc>
          <w:tcPr>
            <w:tcW w:w="1772" w:type="dxa"/>
            <w:tcBorders>
              <w:top w:val="nil"/>
              <w:left w:val="nil"/>
              <w:bottom w:val="single" w:sz="4" w:space="0" w:color="auto"/>
              <w:right w:val="single" w:sz="4" w:space="0" w:color="auto"/>
            </w:tcBorders>
            <w:shd w:val="clear" w:color="auto" w:fill="auto"/>
            <w:noWrap/>
            <w:vAlign w:val="center"/>
            <w:hideMark/>
          </w:tcPr>
          <w:p w14:paraId="6BDB93E3" w14:textId="379AC1F9"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6.597.478.213,04</w:t>
            </w:r>
          </w:p>
        </w:tc>
      </w:tr>
      <w:tr w:rsidR="00BC4F2E" w:rsidRPr="00BC4F2E" w14:paraId="29B9B93E" w14:textId="77777777" w:rsidTr="001542DC">
        <w:trPr>
          <w:trHeight w:val="4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1CCF2F"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GESTIÓN DE CALIDAD</w:t>
            </w:r>
          </w:p>
        </w:tc>
        <w:tc>
          <w:tcPr>
            <w:tcW w:w="1683" w:type="dxa"/>
            <w:tcBorders>
              <w:top w:val="nil"/>
              <w:left w:val="nil"/>
              <w:bottom w:val="single" w:sz="4" w:space="0" w:color="auto"/>
              <w:right w:val="single" w:sz="4" w:space="0" w:color="auto"/>
            </w:tcBorders>
            <w:shd w:val="clear" w:color="auto" w:fill="auto"/>
            <w:noWrap/>
            <w:vAlign w:val="center"/>
            <w:hideMark/>
          </w:tcPr>
          <w:p w14:paraId="4B4520D4" w14:textId="3155EF34"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14.605.000,00</w:t>
            </w:r>
          </w:p>
        </w:tc>
        <w:tc>
          <w:tcPr>
            <w:tcW w:w="1593" w:type="dxa"/>
            <w:tcBorders>
              <w:top w:val="nil"/>
              <w:left w:val="nil"/>
              <w:bottom w:val="single" w:sz="4" w:space="0" w:color="auto"/>
              <w:right w:val="single" w:sz="4" w:space="0" w:color="auto"/>
            </w:tcBorders>
            <w:shd w:val="clear" w:color="auto" w:fill="auto"/>
            <w:noWrap/>
            <w:vAlign w:val="center"/>
            <w:hideMark/>
          </w:tcPr>
          <w:p w14:paraId="36094E71" w14:textId="6B8C98DE"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60.295.282,00</w:t>
            </w:r>
          </w:p>
        </w:tc>
        <w:tc>
          <w:tcPr>
            <w:tcW w:w="1593" w:type="dxa"/>
            <w:tcBorders>
              <w:top w:val="nil"/>
              <w:left w:val="nil"/>
              <w:bottom w:val="single" w:sz="4" w:space="0" w:color="auto"/>
              <w:right w:val="single" w:sz="4" w:space="0" w:color="auto"/>
            </w:tcBorders>
            <w:shd w:val="clear" w:color="auto" w:fill="auto"/>
            <w:noWrap/>
            <w:vAlign w:val="center"/>
            <w:hideMark/>
          </w:tcPr>
          <w:p w14:paraId="1E130E55" w14:textId="04B0D4A1"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62.707.093,28</w:t>
            </w:r>
          </w:p>
        </w:tc>
        <w:tc>
          <w:tcPr>
            <w:tcW w:w="1593" w:type="dxa"/>
            <w:tcBorders>
              <w:top w:val="nil"/>
              <w:left w:val="nil"/>
              <w:bottom w:val="single" w:sz="4" w:space="0" w:color="auto"/>
              <w:right w:val="single" w:sz="4" w:space="0" w:color="auto"/>
            </w:tcBorders>
            <w:shd w:val="clear" w:color="auto" w:fill="auto"/>
            <w:noWrap/>
            <w:vAlign w:val="center"/>
            <w:hideMark/>
          </w:tcPr>
          <w:p w14:paraId="5C199F14" w14:textId="7AB390D7"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65.215.377,01</w:t>
            </w:r>
          </w:p>
        </w:tc>
        <w:tc>
          <w:tcPr>
            <w:tcW w:w="1772" w:type="dxa"/>
            <w:tcBorders>
              <w:top w:val="nil"/>
              <w:left w:val="nil"/>
              <w:bottom w:val="single" w:sz="4" w:space="0" w:color="auto"/>
              <w:right w:val="single" w:sz="4" w:space="0" w:color="auto"/>
            </w:tcBorders>
            <w:shd w:val="clear" w:color="auto" w:fill="auto"/>
            <w:noWrap/>
            <w:vAlign w:val="center"/>
            <w:hideMark/>
          </w:tcPr>
          <w:p w14:paraId="5DF8B80D" w14:textId="67632E93"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68.476.145,86</w:t>
            </w:r>
          </w:p>
        </w:tc>
      </w:tr>
      <w:tr w:rsidR="00BC4F2E" w:rsidRPr="00BC4F2E" w14:paraId="54D98BFE" w14:textId="77777777" w:rsidTr="001542DC">
        <w:trPr>
          <w:trHeight w:val="4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367068" w14:textId="77777777" w:rsid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GESTIÓN ADMINISTRATIVA</w:t>
            </w:r>
          </w:p>
          <w:p w14:paraId="5504564A" w14:textId="5C07378B"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TRANSPARENTE</w:t>
            </w:r>
          </w:p>
        </w:tc>
        <w:tc>
          <w:tcPr>
            <w:tcW w:w="1683" w:type="dxa"/>
            <w:tcBorders>
              <w:top w:val="nil"/>
              <w:left w:val="nil"/>
              <w:bottom w:val="single" w:sz="4" w:space="0" w:color="auto"/>
              <w:right w:val="single" w:sz="4" w:space="0" w:color="auto"/>
            </w:tcBorders>
            <w:shd w:val="clear" w:color="auto" w:fill="auto"/>
            <w:noWrap/>
            <w:vAlign w:val="center"/>
            <w:hideMark/>
          </w:tcPr>
          <w:p w14:paraId="226F3BC3" w14:textId="101DBC33"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145.775.000,00</w:t>
            </w:r>
          </w:p>
        </w:tc>
        <w:tc>
          <w:tcPr>
            <w:tcW w:w="1593" w:type="dxa"/>
            <w:tcBorders>
              <w:top w:val="nil"/>
              <w:left w:val="nil"/>
              <w:bottom w:val="single" w:sz="4" w:space="0" w:color="auto"/>
              <w:right w:val="single" w:sz="4" w:space="0" w:color="auto"/>
            </w:tcBorders>
            <w:shd w:val="clear" w:color="auto" w:fill="auto"/>
            <w:noWrap/>
            <w:vAlign w:val="center"/>
            <w:hideMark/>
          </w:tcPr>
          <w:p w14:paraId="20546A61" w14:textId="31744699"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590.382.708,73</w:t>
            </w:r>
          </w:p>
        </w:tc>
        <w:tc>
          <w:tcPr>
            <w:tcW w:w="1593" w:type="dxa"/>
            <w:tcBorders>
              <w:top w:val="nil"/>
              <w:left w:val="nil"/>
              <w:bottom w:val="single" w:sz="4" w:space="0" w:color="auto"/>
              <w:right w:val="single" w:sz="4" w:space="0" w:color="auto"/>
            </w:tcBorders>
            <w:shd w:val="clear" w:color="auto" w:fill="auto"/>
            <w:noWrap/>
            <w:vAlign w:val="center"/>
            <w:hideMark/>
          </w:tcPr>
          <w:p w14:paraId="6181CA1A" w14:textId="04CDF8B4"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601.998.017,07</w:t>
            </w:r>
          </w:p>
        </w:tc>
        <w:tc>
          <w:tcPr>
            <w:tcW w:w="1593" w:type="dxa"/>
            <w:tcBorders>
              <w:top w:val="nil"/>
              <w:left w:val="nil"/>
              <w:bottom w:val="single" w:sz="4" w:space="0" w:color="auto"/>
              <w:right w:val="single" w:sz="4" w:space="0" w:color="auto"/>
            </w:tcBorders>
            <w:shd w:val="clear" w:color="auto" w:fill="auto"/>
            <w:noWrap/>
            <w:vAlign w:val="center"/>
            <w:hideMark/>
          </w:tcPr>
          <w:p w14:paraId="4B33307F" w14:textId="7612DC87"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614.077.937,76</w:t>
            </w:r>
          </w:p>
        </w:tc>
        <w:tc>
          <w:tcPr>
            <w:tcW w:w="1772" w:type="dxa"/>
            <w:tcBorders>
              <w:top w:val="nil"/>
              <w:left w:val="nil"/>
              <w:bottom w:val="single" w:sz="4" w:space="0" w:color="auto"/>
              <w:right w:val="single" w:sz="4" w:space="0" w:color="auto"/>
            </w:tcBorders>
            <w:shd w:val="clear" w:color="auto" w:fill="auto"/>
            <w:noWrap/>
            <w:vAlign w:val="center"/>
            <w:hideMark/>
          </w:tcPr>
          <w:p w14:paraId="05D844F1" w14:textId="032AB351"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629.781.834,64</w:t>
            </w:r>
          </w:p>
        </w:tc>
      </w:tr>
      <w:tr w:rsidR="00BC4F2E" w:rsidRPr="00BC4F2E" w14:paraId="5A536208" w14:textId="77777777" w:rsidTr="001542DC">
        <w:trPr>
          <w:trHeight w:val="4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DC8330"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EFICIENCIA OPERACIONAL</w:t>
            </w:r>
          </w:p>
        </w:tc>
        <w:tc>
          <w:tcPr>
            <w:tcW w:w="1683" w:type="dxa"/>
            <w:tcBorders>
              <w:top w:val="nil"/>
              <w:left w:val="nil"/>
              <w:bottom w:val="single" w:sz="4" w:space="0" w:color="auto"/>
              <w:right w:val="single" w:sz="4" w:space="0" w:color="auto"/>
            </w:tcBorders>
            <w:shd w:val="clear" w:color="auto" w:fill="auto"/>
            <w:noWrap/>
            <w:vAlign w:val="center"/>
            <w:hideMark/>
          </w:tcPr>
          <w:p w14:paraId="7EA1A233" w14:textId="50AC5422"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152.975.000,00</w:t>
            </w:r>
          </w:p>
        </w:tc>
        <w:tc>
          <w:tcPr>
            <w:tcW w:w="1593" w:type="dxa"/>
            <w:tcBorders>
              <w:top w:val="nil"/>
              <w:left w:val="nil"/>
              <w:bottom w:val="single" w:sz="4" w:space="0" w:color="auto"/>
              <w:right w:val="single" w:sz="4" w:space="0" w:color="auto"/>
            </w:tcBorders>
            <w:shd w:val="clear" w:color="auto" w:fill="auto"/>
            <w:noWrap/>
            <w:vAlign w:val="center"/>
            <w:hideMark/>
          </w:tcPr>
          <w:p w14:paraId="19D86F99" w14:textId="0189FFAB"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631.281.966,85</w:t>
            </w:r>
          </w:p>
        </w:tc>
        <w:tc>
          <w:tcPr>
            <w:tcW w:w="1593" w:type="dxa"/>
            <w:tcBorders>
              <w:top w:val="nil"/>
              <w:left w:val="nil"/>
              <w:bottom w:val="single" w:sz="4" w:space="0" w:color="auto"/>
              <w:right w:val="single" w:sz="4" w:space="0" w:color="auto"/>
            </w:tcBorders>
            <w:shd w:val="clear" w:color="auto" w:fill="auto"/>
            <w:noWrap/>
            <w:vAlign w:val="center"/>
            <w:hideMark/>
          </w:tcPr>
          <w:p w14:paraId="1F3DF7CE" w14:textId="2CC92AEE"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656.533.245,53</w:t>
            </w:r>
          </w:p>
        </w:tc>
        <w:tc>
          <w:tcPr>
            <w:tcW w:w="1593" w:type="dxa"/>
            <w:tcBorders>
              <w:top w:val="nil"/>
              <w:left w:val="nil"/>
              <w:bottom w:val="single" w:sz="4" w:space="0" w:color="auto"/>
              <w:right w:val="single" w:sz="4" w:space="0" w:color="auto"/>
            </w:tcBorders>
            <w:shd w:val="clear" w:color="auto" w:fill="auto"/>
            <w:noWrap/>
            <w:vAlign w:val="center"/>
            <w:hideMark/>
          </w:tcPr>
          <w:p w14:paraId="27586EA8" w14:textId="159C76FF"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682.794.575,35</w:t>
            </w:r>
          </w:p>
        </w:tc>
        <w:tc>
          <w:tcPr>
            <w:tcW w:w="1772" w:type="dxa"/>
            <w:tcBorders>
              <w:top w:val="nil"/>
              <w:left w:val="nil"/>
              <w:bottom w:val="single" w:sz="4" w:space="0" w:color="auto"/>
              <w:right w:val="single" w:sz="4" w:space="0" w:color="auto"/>
            </w:tcBorders>
            <w:shd w:val="clear" w:color="auto" w:fill="auto"/>
            <w:noWrap/>
            <w:vAlign w:val="center"/>
            <w:hideMark/>
          </w:tcPr>
          <w:p w14:paraId="0699EE30" w14:textId="45642AB0" w:rsidR="00BC4F2E" w:rsidRPr="00BC4F2E" w:rsidRDefault="001542DC" w:rsidP="00BC4F2E">
            <w:pPr>
              <w:widowControl/>
              <w:autoSpaceDE/>
              <w:autoSpaceDN/>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w:t>
            </w:r>
            <w:r w:rsidR="00BC4F2E" w:rsidRPr="00BC4F2E">
              <w:rPr>
                <w:rFonts w:ascii="Calibri" w:eastAsia="Times New Roman" w:hAnsi="Calibri" w:cs="Calibri"/>
                <w:color w:val="000000"/>
                <w:sz w:val="18"/>
                <w:szCs w:val="18"/>
                <w:lang w:val="en-US" w:eastAsia="en-US" w:bidi="ar-SA"/>
              </w:rPr>
              <w:t>716.934.304,12</w:t>
            </w:r>
          </w:p>
        </w:tc>
      </w:tr>
      <w:tr w:rsidR="00BC4F2E" w:rsidRPr="00BC4F2E" w14:paraId="45A6044C" w14:textId="77777777" w:rsidTr="005E482C">
        <w:trPr>
          <w:trHeight w:val="444"/>
        </w:trPr>
        <w:tc>
          <w:tcPr>
            <w:tcW w:w="0" w:type="auto"/>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BE4A865"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INCREMENTO</w:t>
            </w:r>
          </w:p>
        </w:tc>
        <w:tc>
          <w:tcPr>
            <w:tcW w:w="1683" w:type="dxa"/>
            <w:tcBorders>
              <w:top w:val="nil"/>
              <w:left w:val="nil"/>
              <w:bottom w:val="single" w:sz="4" w:space="0" w:color="auto"/>
              <w:right w:val="single" w:sz="4" w:space="0" w:color="auto"/>
            </w:tcBorders>
            <w:shd w:val="clear" w:color="auto" w:fill="E2EFD9" w:themeFill="accent6" w:themeFillTint="33"/>
            <w:noWrap/>
            <w:vAlign w:val="center"/>
            <w:hideMark/>
          </w:tcPr>
          <w:p w14:paraId="1E1CFC37" w14:textId="4C588926" w:rsidR="00BC4F2E" w:rsidRPr="00BC4F2E" w:rsidRDefault="008D128D" w:rsidP="00BC4F2E">
            <w:pPr>
              <w:widowControl/>
              <w:autoSpaceDE/>
              <w:autoSpaceDN/>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NA</w:t>
            </w:r>
          </w:p>
        </w:tc>
        <w:tc>
          <w:tcPr>
            <w:tcW w:w="1593" w:type="dxa"/>
            <w:tcBorders>
              <w:top w:val="nil"/>
              <w:left w:val="nil"/>
              <w:bottom w:val="single" w:sz="4" w:space="0" w:color="auto"/>
              <w:right w:val="single" w:sz="4" w:space="0" w:color="auto"/>
            </w:tcBorders>
            <w:shd w:val="clear" w:color="auto" w:fill="E2EFD9" w:themeFill="accent6" w:themeFillTint="33"/>
            <w:noWrap/>
            <w:vAlign w:val="center"/>
            <w:hideMark/>
          </w:tcPr>
          <w:p w14:paraId="5904956F"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3,2%</w:t>
            </w:r>
          </w:p>
        </w:tc>
        <w:tc>
          <w:tcPr>
            <w:tcW w:w="1593" w:type="dxa"/>
            <w:tcBorders>
              <w:top w:val="nil"/>
              <w:left w:val="nil"/>
              <w:bottom w:val="single" w:sz="4" w:space="0" w:color="auto"/>
              <w:right w:val="single" w:sz="4" w:space="0" w:color="auto"/>
            </w:tcBorders>
            <w:shd w:val="clear" w:color="auto" w:fill="E2EFD9" w:themeFill="accent6" w:themeFillTint="33"/>
            <w:noWrap/>
            <w:vAlign w:val="center"/>
            <w:hideMark/>
          </w:tcPr>
          <w:p w14:paraId="1FE599CB"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4,0%</w:t>
            </w:r>
          </w:p>
        </w:tc>
        <w:tc>
          <w:tcPr>
            <w:tcW w:w="1593" w:type="dxa"/>
            <w:tcBorders>
              <w:top w:val="nil"/>
              <w:left w:val="nil"/>
              <w:bottom w:val="single" w:sz="4" w:space="0" w:color="auto"/>
              <w:right w:val="single" w:sz="4" w:space="0" w:color="auto"/>
            </w:tcBorders>
            <w:shd w:val="clear" w:color="auto" w:fill="E2EFD9" w:themeFill="accent6" w:themeFillTint="33"/>
            <w:noWrap/>
            <w:vAlign w:val="center"/>
            <w:hideMark/>
          </w:tcPr>
          <w:p w14:paraId="4649CBC0"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4,5%</w:t>
            </w:r>
          </w:p>
        </w:tc>
        <w:tc>
          <w:tcPr>
            <w:tcW w:w="1772" w:type="dxa"/>
            <w:tcBorders>
              <w:top w:val="nil"/>
              <w:left w:val="nil"/>
              <w:bottom w:val="single" w:sz="4" w:space="0" w:color="auto"/>
              <w:right w:val="single" w:sz="4" w:space="0" w:color="auto"/>
            </w:tcBorders>
            <w:shd w:val="clear" w:color="auto" w:fill="E2EFD9" w:themeFill="accent6" w:themeFillTint="33"/>
            <w:noWrap/>
            <w:vAlign w:val="center"/>
            <w:hideMark/>
          </w:tcPr>
          <w:p w14:paraId="181A57C6"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t>5,0%</w:t>
            </w:r>
          </w:p>
        </w:tc>
      </w:tr>
      <w:tr w:rsidR="00BC4F2E" w:rsidRPr="00BC4F2E" w14:paraId="58EEB987" w14:textId="77777777" w:rsidTr="005E482C">
        <w:trPr>
          <w:trHeight w:val="444"/>
        </w:trPr>
        <w:tc>
          <w:tcPr>
            <w:tcW w:w="0" w:type="auto"/>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0CFFA863" w14:textId="77777777" w:rsidR="00BC4F2E" w:rsidRPr="00BC4F2E" w:rsidRDefault="00BC4F2E" w:rsidP="00BC4F2E">
            <w:pPr>
              <w:widowControl/>
              <w:autoSpaceDE/>
              <w:autoSpaceDN/>
              <w:jc w:val="center"/>
              <w:rPr>
                <w:rFonts w:ascii="Calibri" w:eastAsia="Times New Roman" w:hAnsi="Calibri" w:cs="Calibri"/>
                <w:b/>
                <w:bCs/>
                <w:color w:val="000000"/>
                <w:sz w:val="18"/>
                <w:szCs w:val="18"/>
                <w:lang w:val="en-US" w:eastAsia="en-US" w:bidi="ar-SA"/>
              </w:rPr>
            </w:pPr>
            <w:r w:rsidRPr="00BC4F2E">
              <w:rPr>
                <w:rFonts w:ascii="Calibri" w:eastAsia="Times New Roman" w:hAnsi="Calibri" w:cs="Calibri"/>
                <w:b/>
                <w:bCs/>
                <w:color w:val="000000"/>
                <w:sz w:val="18"/>
                <w:szCs w:val="18"/>
                <w:lang w:val="en-US" w:eastAsia="en-US" w:bidi="ar-SA"/>
              </w:rPr>
              <w:lastRenderedPageBreak/>
              <w:t>TOTAL</w:t>
            </w:r>
          </w:p>
        </w:tc>
        <w:tc>
          <w:tcPr>
            <w:tcW w:w="1683" w:type="dxa"/>
            <w:tcBorders>
              <w:top w:val="nil"/>
              <w:left w:val="nil"/>
              <w:bottom w:val="single" w:sz="4" w:space="0" w:color="auto"/>
              <w:right w:val="single" w:sz="4" w:space="0" w:color="auto"/>
            </w:tcBorders>
            <w:shd w:val="clear" w:color="auto" w:fill="A8D08D" w:themeFill="accent6" w:themeFillTint="99"/>
            <w:noWrap/>
            <w:vAlign w:val="center"/>
            <w:hideMark/>
          </w:tcPr>
          <w:p w14:paraId="46EB8A19" w14:textId="01321C9A" w:rsidR="00BC4F2E" w:rsidRPr="00BC4F2E" w:rsidRDefault="001542DC" w:rsidP="00BC4F2E">
            <w:pPr>
              <w:widowControl/>
              <w:autoSpaceDE/>
              <w:autoSpaceDN/>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w:t>
            </w:r>
            <w:r w:rsidR="00BC4F2E" w:rsidRPr="00BC4F2E">
              <w:rPr>
                <w:rFonts w:ascii="Calibri" w:eastAsia="Times New Roman" w:hAnsi="Calibri" w:cs="Calibri"/>
                <w:b/>
                <w:bCs/>
                <w:color w:val="000000"/>
                <w:sz w:val="18"/>
                <w:szCs w:val="18"/>
                <w:lang w:val="en-US" w:eastAsia="en-US" w:bidi="ar-SA"/>
              </w:rPr>
              <w:t>1.773.705.000,00</w:t>
            </w:r>
          </w:p>
        </w:tc>
        <w:tc>
          <w:tcPr>
            <w:tcW w:w="1593" w:type="dxa"/>
            <w:tcBorders>
              <w:top w:val="nil"/>
              <w:left w:val="nil"/>
              <w:bottom w:val="single" w:sz="4" w:space="0" w:color="auto"/>
              <w:right w:val="single" w:sz="4" w:space="0" w:color="auto"/>
            </w:tcBorders>
            <w:shd w:val="clear" w:color="auto" w:fill="A8D08D" w:themeFill="accent6" w:themeFillTint="99"/>
            <w:noWrap/>
            <w:vAlign w:val="center"/>
            <w:hideMark/>
          </w:tcPr>
          <w:p w14:paraId="551DBA65" w14:textId="314AFD6C" w:rsidR="00BC4F2E" w:rsidRPr="00BC4F2E" w:rsidRDefault="001542DC" w:rsidP="00BC4F2E">
            <w:pPr>
              <w:widowControl/>
              <w:autoSpaceDE/>
              <w:autoSpaceDN/>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w:t>
            </w:r>
            <w:r w:rsidR="00BC4F2E" w:rsidRPr="00BC4F2E">
              <w:rPr>
                <w:rFonts w:ascii="Calibri" w:eastAsia="Times New Roman" w:hAnsi="Calibri" w:cs="Calibri"/>
                <w:b/>
                <w:bCs/>
                <w:color w:val="000000"/>
                <w:sz w:val="18"/>
                <w:szCs w:val="18"/>
                <w:lang w:val="en-US" w:eastAsia="en-US" w:bidi="ar-SA"/>
              </w:rPr>
              <w:t>7.299.272.608,35</w:t>
            </w:r>
          </w:p>
        </w:tc>
        <w:tc>
          <w:tcPr>
            <w:tcW w:w="1593" w:type="dxa"/>
            <w:tcBorders>
              <w:top w:val="nil"/>
              <w:left w:val="nil"/>
              <w:bottom w:val="single" w:sz="4" w:space="0" w:color="auto"/>
              <w:right w:val="single" w:sz="4" w:space="0" w:color="auto"/>
            </w:tcBorders>
            <w:shd w:val="clear" w:color="auto" w:fill="A8D08D" w:themeFill="accent6" w:themeFillTint="99"/>
            <w:noWrap/>
            <w:vAlign w:val="center"/>
            <w:hideMark/>
          </w:tcPr>
          <w:p w14:paraId="7084A24F" w14:textId="02B6C665" w:rsidR="00BC4F2E" w:rsidRPr="00BC4F2E" w:rsidRDefault="001542DC" w:rsidP="00BC4F2E">
            <w:pPr>
              <w:widowControl/>
              <w:autoSpaceDE/>
              <w:autoSpaceDN/>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w:t>
            </w:r>
            <w:r w:rsidR="00BC4F2E" w:rsidRPr="00BC4F2E">
              <w:rPr>
                <w:rFonts w:ascii="Calibri" w:eastAsia="Times New Roman" w:hAnsi="Calibri" w:cs="Calibri"/>
                <w:b/>
                <w:bCs/>
                <w:color w:val="000000"/>
                <w:sz w:val="18"/>
                <w:szCs w:val="18"/>
                <w:lang w:val="en-US" w:eastAsia="en-US" w:bidi="ar-SA"/>
              </w:rPr>
              <w:t>7.565.883.512,68</w:t>
            </w:r>
          </w:p>
        </w:tc>
        <w:tc>
          <w:tcPr>
            <w:tcW w:w="1593" w:type="dxa"/>
            <w:tcBorders>
              <w:top w:val="nil"/>
              <w:left w:val="nil"/>
              <w:bottom w:val="single" w:sz="4" w:space="0" w:color="auto"/>
              <w:right w:val="single" w:sz="4" w:space="0" w:color="auto"/>
            </w:tcBorders>
            <w:shd w:val="clear" w:color="auto" w:fill="A8D08D" w:themeFill="accent6" w:themeFillTint="99"/>
            <w:noWrap/>
            <w:vAlign w:val="center"/>
            <w:hideMark/>
          </w:tcPr>
          <w:p w14:paraId="2B53A6F0" w14:textId="498D3EEF" w:rsidR="00BC4F2E" w:rsidRPr="00BC4F2E" w:rsidRDefault="001542DC" w:rsidP="00BC4F2E">
            <w:pPr>
              <w:widowControl/>
              <w:autoSpaceDE/>
              <w:autoSpaceDN/>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w:t>
            </w:r>
            <w:r w:rsidR="00BC4F2E" w:rsidRPr="00BC4F2E">
              <w:rPr>
                <w:rFonts w:ascii="Calibri" w:eastAsia="Times New Roman" w:hAnsi="Calibri" w:cs="Calibri"/>
                <w:b/>
                <w:bCs/>
                <w:color w:val="000000"/>
                <w:sz w:val="18"/>
                <w:szCs w:val="18"/>
                <w:lang w:val="en-US" w:eastAsia="en-US" w:bidi="ar-SA"/>
              </w:rPr>
              <w:t>7.842.998.853,19</w:t>
            </w:r>
          </w:p>
        </w:tc>
        <w:tc>
          <w:tcPr>
            <w:tcW w:w="1772" w:type="dxa"/>
            <w:tcBorders>
              <w:top w:val="nil"/>
              <w:left w:val="nil"/>
              <w:bottom w:val="single" w:sz="4" w:space="0" w:color="auto"/>
              <w:right w:val="single" w:sz="4" w:space="0" w:color="auto"/>
            </w:tcBorders>
            <w:shd w:val="clear" w:color="auto" w:fill="A8D08D" w:themeFill="accent6" w:themeFillTint="99"/>
            <w:noWrap/>
            <w:vAlign w:val="center"/>
            <w:hideMark/>
          </w:tcPr>
          <w:p w14:paraId="433810F1" w14:textId="7C836BF5" w:rsidR="00BC4F2E" w:rsidRPr="00BC4F2E" w:rsidRDefault="001542DC" w:rsidP="00BC4F2E">
            <w:pPr>
              <w:widowControl/>
              <w:autoSpaceDE/>
              <w:autoSpaceDN/>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w:t>
            </w:r>
            <w:r w:rsidR="00BC4F2E" w:rsidRPr="00BC4F2E">
              <w:rPr>
                <w:rFonts w:ascii="Calibri" w:eastAsia="Times New Roman" w:hAnsi="Calibri" w:cs="Calibri"/>
                <w:b/>
                <w:bCs/>
                <w:color w:val="000000"/>
                <w:sz w:val="18"/>
                <w:szCs w:val="18"/>
                <w:lang w:val="en-US" w:eastAsia="en-US" w:bidi="ar-SA"/>
              </w:rPr>
              <w:t>8.203.048.795,85</w:t>
            </w:r>
          </w:p>
        </w:tc>
      </w:tr>
    </w:tbl>
    <w:p w14:paraId="002BBD3C" w14:textId="5134A314" w:rsidR="001542DC" w:rsidRPr="001542DC" w:rsidRDefault="001542DC" w:rsidP="001542DC">
      <w:pPr>
        <w:spacing w:after="160" w:line="259" w:lineRule="auto"/>
        <w:jc w:val="both"/>
        <w:rPr>
          <w:sz w:val="16"/>
          <w:szCs w:val="20"/>
        </w:rPr>
      </w:pPr>
      <w:r w:rsidRPr="001542DC">
        <w:rPr>
          <w:sz w:val="20"/>
          <w:szCs w:val="20"/>
        </w:rPr>
        <w:t>*</w:t>
      </w:r>
      <w:r w:rsidRPr="001542DC">
        <w:rPr>
          <w:sz w:val="16"/>
          <w:szCs w:val="20"/>
        </w:rPr>
        <w:t xml:space="preserve">Para la vigencia 2020 el presupuesto del </w:t>
      </w:r>
      <w:r w:rsidR="00C20FEF">
        <w:rPr>
          <w:sz w:val="16"/>
          <w:szCs w:val="20"/>
        </w:rPr>
        <w:t>P</w:t>
      </w:r>
      <w:r w:rsidRPr="001542DC">
        <w:rPr>
          <w:sz w:val="16"/>
          <w:szCs w:val="20"/>
        </w:rPr>
        <w:t>lan está previsto para 4 meses, a partir de la fecha de aprobación por Junta Directiva</w:t>
      </w:r>
    </w:p>
    <w:p w14:paraId="52829B70" w14:textId="2F52A5A6" w:rsidR="001542DC" w:rsidRDefault="001542DC" w:rsidP="001542DC">
      <w:pPr>
        <w:spacing w:after="160" w:line="259" w:lineRule="auto"/>
        <w:jc w:val="both"/>
        <w:rPr>
          <w:sz w:val="16"/>
          <w:szCs w:val="20"/>
        </w:rPr>
      </w:pPr>
      <w:r w:rsidRPr="001542DC">
        <w:rPr>
          <w:sz w:val="16"/>
          <w:szCs w:val="20"/>
        </w:rPr>
        <w:t xml:space="preserve">**Para la vigencia 2024 el presupuesto del </w:t>
      </w:r>
      <w:r w:rsidR="00C20FEF">
        <w:rPr>
          <w:sz w:val="16"/>
          <w:szCs w:val="20"/>
        </w:rPr>
        <w:t>P</w:t>
      </w:r>
      <w:r w:rsidRPr="001542DC">
        <w:rPr>
          <w:sz w:val="16"/>
          <w:szCs w:val="20"/>
        </w:rPr>
        <w:t>lan está previsto para 3 meses debido a la finalización del periodo gerencial el 31 de marzo.</w:t>
      </w:r>
    </w:p>
    <w:p w14:paraId="00DBC911" w14:textId="25E1660C" w:rsidR="003D043E" w:rsidRPr="001542DC" w:rsidRDefault="003D043E" w:rsidP="001542DC">
      <w:pPr>
        <w:spacing w:after="160" w:line="259" w:lineRule="auto"/>
        <w:jc w:val="both"/>
        <w:rPr>
          <w:sz w:val="20"/>
          <w:szCs w:val="20"/>
        </w:rPr>
      </w:pPr>
    </w:p>
    <w:p w14:paraId="5055E889" w14:textId="4AA79C71" w:rsidR="00D7651D" w:rsidRDefault="003D043E" w:rsidP="00942C3A">
      <w:pPr>
        <w:pStyle w:val="Prrafodelista"/>
        <w:numPr>
          <w:ilvl w:val="0"/>
          <w:numId w:val="2"/>
        </w:numPr>
        <w:ind w:left="0" w:firstLine="0"/>
        <w:jc w:val="center"/>
        <w:outlineLvl w:val="0"/>
        <w:rPr>
          <w:rFonts w:ascii="Arial" w:hAnsi="Arial" w:cs="Arial"/>
          <w:b/>
          <w:sz w:val="24"/>
          <w:szCs w:val="24"/>
        </w:rPr>
      </w:pPr>
      <w:bookmarkStart w:id="26" w:name="_Toc49334921"/>
      <w:r w:rsidRPr="003D043E">
        <w:rPr>
          <w:rFonts w:ascii="Arial" w:hAnsi="Arial" w:cs="Arial"/>
          <w:b/>
          <w:sz w:val="24"/>
          <w:szCs w:val="24"/>
        </w:rPr>
        <w:t>MONITOREO Y EVALUACIÓN</w:t>
      </w:r>
      <w:bookmarkEnd w:id="26"/>
    </w:p>
    <w:p w14:paraId="6A6208AE" w14:textId="1267A584" w:rsidR="00E960EF" w:rsidRDefault="001542DC" w:rsidP="003D043E">
      <w:pPr>
        <w:pStyle w:val="Default"/>
        <w:jc w:val="both"/>
        <w:rPr>
          <w:rFonts w:ascii="Arial" w:hAnsi="Arial" w:cs="Arial"/>
          <w:lang w:val="es-MX"/>
        </w:rPr>
      </w:pPr>
      <w:r>
        <w:rPr>
          <w:rFonts w:ascii="Arial" w:hAnsi="Arial" w:cs="Arial"/>
          <w:lang w:val="es-MX"/>
        </w:rPr>
        <w:t>El despliegue del direccionamiento estratégico al interior de la entidad, se realiza a</w:t>
      </w:r>
      <w:r w:rsidR="00E960EF">
        <w:rPr>
          <w:rFonts w:ascii="Arial" w:hAnsi="Arial" w:cs="Arial"/>
          <w:lang w:val="es-MX"/>
        </w:rPr>
        <w:t xml:space="preserve">nualmente a nivel de cada proceso, </w:t>
      </w:r>
      <w:r>
        <w:rPr>
          <w:rFonts w:ascii="Arial" w:hAnsi="Arial" w:cs="Arial"/>
          <w:lang w:val="es-MX"/>
        </w:rPr>
        <w:t>a través de la</w:t>
      </w:r>
      <w:r w:rsidR="00E960EF">
        <w:rPr>
          <w:rFonts w:ascii="Arial" w:hAnsi="Arial" w:cs="Arial"/>
          <w:lang w:val="es-MX"/>
        </w:rPr>
        <w:t xml:space="preserve"> planeación operativa (</w:t>
      </w:r>
      <w:r>
        <w:rPr>
          <w:rFonts w:ascii="Arial" w:hAnsi="Arial" w:cs="Arial"/>
          <w:lang w:val="es-MX"/>
        </w:rPr>
        <w:t xml:space="preserve">formulación de </w:t>
      </w:r>
      <w:r w:rsidR="003445E8" w:rsidRPr="003445E8">
        <w:rPr>
          <w:rFonts w:ascii="Arial" w:hAnsi="Arial" w:cs="Arial"/>
          <w:b/>
          <w:bCs/>
          <w:lang w:val="es-MX"/>
        </w:rPr>
        <w:t>P</w:t>
      </w:r>
      <w:r w:rsidRPr="003445E8">
        <w:rPr>
          <w:rFonts w:ascii="Arial" w:hAnsi="Arial" w:cs="Arial"/>
          <w:b/>
          <w:bCs/>
          <w:lang w:val="es-MX"/>
        </w:rPr>
        <w:t xml:space="preserve">lanes de </w:t>
      </w:r>
      <w:r w:rsidR="003445E8" w:rsidRPr="003445E8">
        <w:rPr>
          <w:rFonts w:ascii="Arial" w:hAnsi="Arial" w:cs="Arial"/>
          <w:b/>
          <w:bCs/>
          <w:lang w:val="es-MX"/>
        </w:rPr>
        <w:t>A</w:t>
      </w:r>
      <w:r w:rsidRPr="003445E8">
        <w:rPr>
          <w:rFonts w:ascii="Arial" w:hAnsi="Arial" w:cs="Arial"/>
          <w:b/>
          <w:bCs/>
          <w:lang w:val="es-MX"/>
        </w:rPr>
        <w:t xml:space="preserve">cción por </w:t>
      </w:r>
      <w:r w:rsidR="003445E8">
        <w:rPr>
          <w:rFonts w:ascii="Arial" w:hAnsi="Arial" w:cs="Arial"/>
          <w:b/>
          <w:bCs/>
          <w:lang w:val="es-MX"/>
        </w:rPr>
        <w:t>P</w:t>
      </w:r>
      <w:r w:rsidRPr="003445E8">
        <w:rPr>
          <w:rFonts w:ascii="Arial" w:hAnsi="Arial" w:cs="Arial"/>
          <w:b/>
          <w:bCs/>
          <w:lang w:val="es-MX"/>
        </w:rPr>
        <w:t>roceso</w:t>
      </w:r>
      <w:r w:rsidR="00E960EF">
        <w:rPr>
          <w:rFonts w:ascii="Arial" w:hAnsi="Arial" w:cs="Arial"/>
          <w:lang w:val="es-MX"/>
        </w:rPr>
        <w:t xml:space="preserve">), la cual está alineada con las metas </w:t>
      </w:r>
      <w:r w:rsidR="006615F9">
        <w:rPr>
          <w:rFonts w:ascii="Arial" w:hAnsi="Arial" w:cs="Arial"/>
          <w:lang w:val="es-MX"/>
        </w:rPr>
        <w:t xml:space="preserve">establecidas </w:t>
      </w:r>
      <w:r>
        <w:rPr>
          <w:rFonts w:ascii="Arial" w:hAnsi="Arial" w:cs="Arial"/>
          <w:lang w:val="es-MX"/>
        </w:rPr>
        <w:t xml:space="preserve">para cada vigencia </w:t>
      </w:r>
      <w:r w:rsidR="006615F9">
        <w:rPr>
          <w:rFonts w:ascii="Arial" w:hAnsi="Arial" w:cs="Arial"/>
          <w:lang w:val="es-MX"/>
        </w:rPr>
        <w:t>en</w:t>
      </w:r>
      <w:r w:rsidR="00E960EF">
        <w:rPr>
          <w:rFonts w:ascii="Arial" w:hAnsi="Arial" w:cs="Arial"/>
          <w:lang w:val="es-MX"/>
        </w:rPr>
        <w:t xml:space="preserve"> </w:t>
      </w:r>
      <w:r w:rsidR="006615F9">
        <w:rPr>
          <w:rFonts w:ascii="Arial" w:hAnsi="Arial" w:cs="Arial"/>
          <w:lang w:val="es-MX"/>
        </w:rPr>
        <w:t>el Plan</w:t>
      </w:r>
      <w:r w:rsidR="00E960EF">
        <w:rPr>
          <w:rFonts w:ascii="Arial" w:hAnsi="Arial" w:cs="Arial"/>
          <w:lang w:val="es-MX"/>
        </w:rPr>
        <w:t xml:space="preserve"> de Desarrollo, facilitando </w:t>
      </w:r>
      <w:r>
        <w:rPr>
          <w:rFonts w:ascii="Arial" w:hAnsi="Arial" w:cs="Arial"/>
          <w:lang w:val="es-MX"/>
        </w:rPr>
        <w:t>de esta manera la comprensión y asignación de responsabilidades en el cumplimiento de metas institucionales.</w:t>
      </w:r>
    </w:p>
    <w:p w14:paraId="2146629C" w14:textId="77777777" w:rsidR="00E960EF" w:rsidRDefault="00E960EF" w:rsidP="003D043E">
      <w:pPr>
        <w:pStyle w:val="Default"/>
        <w:jc w:val="both"/>
        <w:rPr>
          <w:rFonts w:ascii="Arial" w:hAnsi="Arial" w:cs="Arial"/>
          <w:lang w:val="es-MX"/>
        </w:rPr>
      </w:pPr>
    </w:p>
    <w:p w14:paraId="12652B2B" w14:textId="35CF3653" w:rsidR="00BF4DFD" w:rsidRDefault="001542DC" w:rsidP="003D043E">
      <w:pPr>
        <w:pStyle w:val="Default"/>
        <w:jc w:val="both"/>
        <w:rPr>
          <w:rFonts w:ascii="Arial" w:hAnsi="Arial" w:cs="Arial"/>
          <w:lang w:val="es-MX"/>
        </w:rPr>
      </w:pPr>
      <w:r>
        <w:rPr>
          <w:rFonts w:ascii="Arial" w:hAnsi="Arial" w:cs="Arial"/>
          <w:lang w:val="es-MX"/>
        </w:rPr>
        <w:t xml:space="preserve">Trimestralmente a partir del seguimiento realizado por el proceso de </w:t>
      </w:r>
      <w:r w:rsidR="00031746">
        <w:rPr>
          <w:rFonts w:ascii="Arial" w:hAnsi="Arial" w:cs="Arial"/>
          <w:lang w:val="es-MX"/>
        </w:rPr>
        <w:t>P</w:t>
      </w:r>
      <w:r>
        <w:rPr>
          <w:rFonts w:ascii="Arial" w:hAnsi="Arial" w:cs="Arial"/>
          <w:lang w:val="es-MX"/>
        </w:rPr>
        <w:t xml:space="preserve">laneación a los </w:t>
      </w:r>
      <w:r w:rsidR="00031746">
        <w:rPr>
          <w:rFonts w:ascii="Arial" w:hAnsi="Arial" w:cs="Arial"/>
          <w:lang w:val="es-MX"/>
        </w:rPr>
        <w:t>P</w:t>
      </w:r>
      <w:r>
        <w:rPr>
          <w:rFonts w:ascii="Arial" w:hAnsi="Arial" w:cs="Arial"/>
          <w:lang w:val="es-MX"/>
        </w:rPr>
        <w:t xml:space="preserve">lanes de </w:t>
      </w:r>
      <w:r w:rsidR="00031746">
        <w:rPr>
          <w:rFonts w:ascii="Arial" w:hAnsi="Arial" w:cs="Arial"/>
          <w:lang w:val="es-MX"/>
        </w:rPr>
        <w:t>A</w:t>
      </w:r>
      <w:r>
        <w:rPr>
          <w:rFonts w:ascii="Arial" w:hAnsi="Arial" w:cs="Arial"/>
          <w:lang w:val="es-MX"/>
        </w:rPr>
        <w:t xml:space="preserve">cción, se </w:t>
      </w:r>
      <w:r w:rsidR="00BF4DFD">
        <w:rPr>
          <w:rFonts w:ascii="Arial" w:hAnsi="Arial" w:cs="Arial"/>
          <w:lang w:val="es-MX"/>
        </w:rPr>
        <w:t>realiza</w:t>
      </w:r>
      <w:r w:rsidR="003D043E" w:rsidRPr="003A4050">
        <w:rPr>
          <w:rFonts w:ascii="Arial" w:hAnsi="Arial" w:cs="Arial"/>
          <w:lang w:val="es-MX"/>
        </w:rPr>
        <w:t xml:space="preserve"> seguimiento </w:t>
      </w:r>
      <w:r>
        <w:rPr>
          <w:rFonts w:ascii="Arial" w:hAnsi="Arial" w:cs="Arial"/>
          <w:lang w:val="es-MX"/>
        </w:rPr>
        <w:t>al cumplimiento de la planeaci</w:t>
      </w:r>
      <w:r w:rsidR="00BF4DFD">
        <w:rPr>
          <w:rFonts w:ascii="Arial" w:hAnsi="Arial" w:cs="Arial"/>
          <w:lang w:val="es-MX"/>
        </w:rPr>
        <w:t xml:space="preserve">ón operativa, dicha información se consolida </w:t>
      </w:r>
      <w:r>
        <w:rPr>
          <w:rFonts w:ascii="Arial" w:hAnsi="Arial" w:cs="Arial"/>
          <w:lang w:val="es-MX"/>
        </w:rPr>
        <w:t>semestralmente</w:t>
      </w:r>
      <w:r w:rsidR="00031746">
        <w:rPr>
          <w:rFonts w:ascii="Arial" w:hAnsi="Arial" w:cs="Arial"/>
          <w:lang w:val="es-MX"/>
        </w:rPr>
        <w:t xml:space="preserve"> </w:t>
      </w:r>
      <w:r w:rsidR="00BF4DFD">
        <w:rPr>
          <w:rFonts w:ascii="Arial" w:hAnsi="Arial" w:cs="Arial"/>
          <w:lang w:val="es-MX"/>
        </w:rPr>
        <w:t xml:space="preserve">y se realiza seguimiento al cumplimiento de las metas del Plan Operativo Anual. </w:t>
      </w:r>
    </w:p>
    <w:p w14:paraId="27CCD263" w14:textId="77777777" w:rsidR="00BF4DFD" w:rsidRDefault="00BF4DFD" w:rsidP="003D043E">
      <w:pPr>
        <w:pStyle w:val="Default"/>
        <w:jc w:val="both"/>
        <w:rPr>
          <w:rFonts w:ascii="Arial" w:hAnsi="Arial" w:cs="Arial"/>
          <w:lang w:val="es-MX"/>
        </w:rPr>
      </w:pPr>
    </w:p>
    <w:p w14:paraId="5798C264" w14:textId="15F5338C" w:rsidR="003D043E" w:rsidRPr="003A4050" w:rsidRDefault="00BF4DFD" w:rsidP="003D043E">
      <w:pPr>
        <w:pStyle w:val="Default"/>
        <w:jc w:val="both"/>
        <w:rPr>
          <w:rFonts w:ascii="Arial" w:hAnsi="Arial" w:cs="Arial"/>
          <w:lang w:val="es-MX"/>
        </w:rPr>
      </w:pPr>
      <w:r>
        <w:rPr>
          <w:rFonts w:ascii="Arial" w:hAnsi="Arial" w:cs="Arial"/>
          <w:lang w:val="es-MX"/>
        </w:rPr>
        <w:t>Cada año como parte de uno de los indicadores del Plan de Gestión Gerencial e informes a presentar en la Rendición de la Cuenta a la Contraloría General del Quindío, se realiza la evaluación del</w:t>
      </w:r>
      <w:r w:rsidR="003D043E" w:rsidRPr="003A4050">
        <w:rPr>
          <w:rFonts w:ascii="Arial" w:hAnsi="Arial" w:cs="Arial"/>
          <w:lang w:val="es-MX"/>
        </w:rPr>
        <w:t xml:space="preserve"> </w:t>
      </w:r>
      <w:r w:rsidR="001542DC">
        <w:rPr>
          <w:rFonts w:ascii="Arial" w:hAnsi="Arial" w:cs="Arial"/>
          <w:lang w:val="es-MX"/>
        </w:rPr>
        <w:t xml:space="preserve">cumplimiento del </w:t>
      </w:r>
      <w:r w:rsidR="003D043E" w:rsidRPr="003A4050">
        <w:rPr>
          <w:rFonts w:ascii="Arial" w:hAnsi="Arial" w:cs="Arial"/>
          <w:lang w:val="es-MX"/>
        </w:rPr>
        <w:t>Plan de Desarrollo</w:t>
      </w:r>
      <w:r w:rsidR="007F3C39">
        <w:rPr>
          <w:rFonts w:ascii="Arial" w:hAnsi="Arial" w:cs="Arial"/>
          <w:lang w:val="es-MX"/>
        </w:rPr>
        <w:t>,</w:t>
      </w:r>
      <w:r w:rsidR="00046EAA">
        <w:rPr>
          <w:rFonts w:ascii="Arial" w:hAnsi="Arial" w:cs="Arial"/>
          <w:lang w:val="es-MX"/>
        </w:rPr>
        <w:t xml:space="preserve"> a </w:t>
      </w:r>
      <w:r>
        <w:rPr>
          <w:rFonts w:ascii="Arial" w:hAnsi="Arial" w:cs="Arial"/>
          <w:lang w:val="es-MX"/>
        </w:rPr>
        <w:t>partir</w:t>
      </w:r>
      <w:r w:rsidR="00046EAA">
        <w:rPr>
          <w:rFonts w:ascii="Arial" w:hAnsi="Arial" w:cs="Arial"/>
          <w:lang w:val="es-MX"/>
        </w:rPr>
        <w:t xml:space="preserve"> </w:t>
      </w:r>
      <w:r w:rsidR="0090430F">
        <w:rPr>
          <w:rFonts w:ascii="Arial" w:hAnsi="Arial" w:cs="Arial"/>
          <w:lang w:val="es-MX"/>
        </w:rPr>
        <w:t xml:space="preserve">de </w:t>
      </w:r>
      <w:r>
        <w:rPr>
          <w:rFonts w:ascii="Arial" w:hAnsi="Arial" w:cs="Arial"/>
          <w:lang w:val="es-MX"/>
        </w:rPr>
        <w:t>las metas establecidas</w:t>
      </w:r>
      <w:r w:rsidR="00551382">
        <w:rPr>
          <w:rFonts w:ascii="Arial" w:hAnsi="Arial" w:cs="Arial"/>
          <w:lang w:val="es-MX"/>
        </w:rPr>
        <w:t xml:space="preserve"> para cada vigencia.</w:t>
      </w:r>
      <w:r w:rsidR="00E960EF">
        <w:rPr>
          <w:rFonts w:ascii="Arial" w:hAnsi="Arial" w:cs="Arial"/>
          <w:lang w:val="es-MX"/>
        </w:rPr>
        <w:t xml:space="preserve"> </w:t>
      </w:r>
    </w:p>
    <w:p w14:paraId="5A9A4DFB" w14:textId="77777777" w:rsidR="003D043E" w:rsidRPr="003A4050" w:rsidRDefault="003D043E" w:rsidP="003D043E">
      <w:pPr>
        <w:pStyle w:val="Default"/>
        <w:jc w:val="both"/>
        <w:rPr>
          <w:rFonts w:ascii="Arial" w:hAnsi="Arial" w:cs="Arial"/>
          <w:lang w:val="es-MX"/>
        </w:rPr>
      </w:pPr>
    </w:p>
    <w:p w14:paraId="64A469F8" w14:textId="38F7038F" w:rsidR="00865AF1" w:rsidRDefault="00865AF1" w:rsidP="00865AF1">
      <w:pPr>
        <w:rPr>
          <w:bCs/>
          <w:color w:val="000000" w:themeColor="text1"/>
          <w:sz w:val="24"/>
          <w:szCs w:val="24"/>
        </w:rPr>
      </w:pPr>
    </w:p>
    <w:p w14:paraId="7750460F" w14:textId="16B097C0" w:rsidR="006B3EA0" w:rsidRDefault="006B3EA0" w:rsidP="00865AF1">
      <w:pPr>
        <w:rPr>
          <w:bCs/>
          <w:color w:val="000000" w:themeColor="text1"/>
          <w:sz w:val="24"/>
          <w:szCs w:val="24"/>
        </w:rPr>
      </w:pPr>
    </w:p>
    <w:p w14:paraId="194424B9" w14:textId="77777777" w:rsidR="00CF684A" w:rsidRDefault="00CF684A" w:rsidP="00865AF1">
      <w:pPr>
        <w:rPr>
          <w:bCs/>
          <w:color w:val="000000" w:themeColor="text1"/>
          <w:sz w:val="24"/>
          <w:szCs w:val="24"/>
        </w:rPr>
      </w:pPr>
    </w:p>
    <w:p w14:paraId="79855028" w14:textId="575F80B5" w:rsidR="00CF684A" w:rsidRPr="00CF684A" w:rsidRDefault="0037646B" w:rsidP="00865AF1">
      <w:pPr>
        <w:rPr>
          <w:b/>
          <w:color w:val="000000" w:themeColor="text1"/>
          <w:sz w:val="24"/>
          <w:szCs w:val="24"/>
        </w:rPr>
      </w:pPr>
      <w:r>
        <w:rPr>
          <w:b/>
          <w:color w:val="000000" w:themeColor="text1"/>
          <w:sz w:val="24"/>
          <w:szCs w:val="24"/>
        </w:rPr>
        <w:t>ORIGINAL FIRMADO</w:t>
      </w:r>
    </w:p>
    <w:p w14:paraId="48E68F63" w14:textId="77777777" w:rsidR="00CF684A" w:rsidRDefault="00CF684A" w:rsidP="00865AF1">
      <w:pPr>
        <w:rPr>
          <w:b/>
          <w:color w:val="000000" w:themeColor="text1"/>
          <w:sz w:val="24"/>
          <w:szCs w:val="24"/>
        </w:rPr>
      </w:pPr>
    </w:p>
    <w:p w14:paraId="378B1677" w14:textId="77777777" w:rsidR="00CF684A" w:rsidRDefault="00CF684A" w:rsidP="00865AF1">
      <w:pPr>
        <w:rPr>
          <w:b/>
          <w:color w:val="000000" w:themeColor="text1"/>
          <w:sz w:val="24"/>
          <w:szCs w:val="24"/>
        </w:rPr>
      </w:pPr>
    </w:p>
    <w:p w14:paraId="0FBA695C" w14:textId="5017AE6B" w:rsidR="00CF684A" w:rsidRPr="00F97E68" w:rsidRDefault="00CF684A" w:rsidP="00865AF1">
      <w:pPr>
        <w:rPr>
          <w:b/>
          <w:color w:val="000000" w:themeColor="text1"/>
          <w:sz w:val="24"/>
          <w:szCs w:val="24"/>
          <w:lang w:val="es-MX"/>
        </w:rPr>
      </w:pPr>
      <w:r w:rsidRPr="00F97E68">
        <w:rPr>
          <w:b/>
          <w:color w:val="000000" w:themeColor="text1"/>
          <w:sz w:val="24"/>
          <w:szCs w:val="24"/>
          <w:lang w:val="es-MX"/>
        </w:rPr>
        <w:t>MYRIAM BEJARANO PULIDO</w:t>
      </w:r>
    </w:p>
    <w:p w14:paraId="532D906D" w14:textId="39298C22" w:rsidR="00CF684A" w:rsidRPr="00F97E68" w:rsidRDefault="00CF684A" w:rsidP="00865AF1">
      <w:pPr>
        <w:rPr>
          <w:bCs/>
          <w:color w:val="000000" w:themeColor="text1"/>
          <w:sz w:val="24"/>
          <w:szCs w:val="24"/>
          <w:lang w:val="es-MX"/>
        </w:rPr>
      </w:pPr>
      <w:r w:rsidRPr="00F97E68">
        <w:rPr>
          <w:bCs/>
          <w:color w:val="000000" w:themeColor="text1"/>
          <w:sz w:val="24"/>
          <w:szCs w:val="24"/>
          <w:lang w:val="es-MX"/>
        </w:rPr>
        <w:t>Gerente</w:t>
      </w:r>
    </w:p>
    <w:p w14:paraId="2F42CA4A" w14:textId="30574DDA" w:rsidR="00CF684A" w:rsidRPr="00F97E68" w:rsidRDefault="00CF684A" w:rsidP="00865AF1">
      <w:pPr>
        <w:rPr>
          <w:bCs/>
          <w:color w:val="000000" w:themeColor="text1"/>
          <w:sz w:val="24"/>
          <w:szCs w:val="24"/>
          <w:lang w:val="es-MX"/>
        </w:rPr>
      </w:pPr>
    </w:p>
    <w:p w14:paraId="20527D4A" w14:textId="179D323D" w:rsidR="00CF684A" w:rsidRPr="00F97E68" w:rsidRDefault="00CF684A" w:rsidP="00865AF1">
      <w:pPr>
        <w:rPr>
          <w:bCs/>
          <w:color w:val="000000" w:themeColor="text1"/>
          <w:sz w:val="24"/>
          <w:szCs w:val="24"/>
          <w:lang w:val="es-MX"/>
        </w:rPr>
      </w:pPr>
    </w:p>
    <w:p w14:paraId="049D040A" w14:textId="77777777" w:rsidR="00CF684A" w:rsidRPr="00F97E68" w:rsidRDefault="00CF684A" w:rsidP="00865AF1">
      <w:pPr>
        <w:rPr>
          <w:bCs/>
          <w:color w:val="000000" w:themeColor="text1"/>
          <w:sz w:val="24"/>
          <w:szCs w:val="24"/>
          <w:lang w:val="es-MX"/>
        </w:rPr>
      </w:pPr>
    </w:p>
    <w:p w14:paraId="4F8945B3" w14:textId="64C2B5AD" w:rsidR="006B3EA0" w:rsidRPr="003C377F" w:rsidRDefault="003C377F" w:rsidP="00865AF1">
      <w:pPr>
        <w:rPr>
          <w:bCs/>
          <w:color w:val="000000" w:themeColor="text1"/>
          <w:sz w:val="24"/>
          <w:szCs w:val="24"/>
          <w:lang w:val="es-MX"/>
        </w:rPr>
      </w:pPr>
      <w:r w:rsidRPr="003C377F">
        <w:rPr>
          <w:b/>
          <w:bCs/>
          <w:color w:val="000000" w:themeColor="text1"/>
          <w:sz w:val="24"/>
          <w:szCs w:val="24"/>
          <w:lang w:val="es-MX"/>
        </w:rPr>
        <w:t>Nota:</w:t>
      </w:r>
      <w:r>
        <w:rPr>
          <w:bCs/>
          <w:color w:val="000000" w:themeColor="text1"/>
          <w:sz w:val="24"/>
          <w:szCs w:val="24"/>
          <w:lang w:val="es-MX"/>
        </w:rPr>
        <w:t xml:space="preserve"> </w:t>
      </w:r>
      <w:r w:rsidRPr="003C377F">
        <w:rPr>
          <w:bCs/>
          <w:color w:val="000000" w:themeColor="text1"/>
          <w:sz w:val="24"/>
          <w:szCs w:val="24"/>
          <w:lang w:val="es-MX"/>
        </w:rPr>
        <w:t xml:space="preserve">Acuerdo 008 de 2020. “por medio del cual se aprueba el </w:t>
      </w:r>
      <w:r>
        <w:rPr>
          <w:bCs/>
          <w:color w:val="000000" w:themeColor="text1"/>
          <w:sz w:val="24"/>
          <w:szCs w:val="24"/>
          <w:lang w:val="es-MX"/>
        </w:rPr>
        <w:t>Plan de Desarrollo 2020 – 2024 del Hospital Roberto Quintero Villa ESE</w:t>
      </w:r>
    </w:p>
    <w:p w14:paraId="23BAA998" w14:textId="16EF43B2" w:rsidR="006B3EA0" w:rsidRPr="003C377F" w:rsidRDefault="006B3EA0" w:rsidP="00865AF1">
      <w:pPr>
        <w:rPr>
          <w:bCs/>
          <w:color w:val="000000" w:themeColor="text1"/>
          <w:sz w:val="24"/>
          <w:szCs w:val="24"/>
          <w:lang w:val="es-MX"/>
        </w:rPr>
      </w:pPr>
    </w:p>
    <w:p w14:paraId="7404B351" w14:textId="3FA1FAB4" w:rsidR="003C377F" w:rsidRPr="003C377F" w:rsidRDefault="003C377F" w:rsidP="00865AF1">
      <w:pPr>
        <w:rPr>
          <w:bCs/>
          <w:color w:val="000000" w:themeColor="text1"/>
          <w:sz w:val="24"/>
          <w:szCs w:val="24"/>
          <w:lang w:val="es-MX"/>
        </w:rPr>
      </w:pPr>
    </w:p>
    <w:p w14:paraId="441BA096" w14:textId="23C49B83" w:rsidR="003C377F" w:rsidRPr="003C377F" w:rsidRDefault="003C377F" w:rsidP="00865AF1">
      <w:pPr>
        <w:rPr>
          <w:bCs/>
          <w:color w:val="000000" w:themeColor="text1"/>
          <w:sz w:val="24"/>
          <w:szCs w:val="24"/>
          <w:lang w:val="es-MX"/>
        </w:rPr>
      </w:pPr>
    </w:p>
    <w:p w14:paraId="488EA50A" w14:textId="11DA9CC4" w:rsidR="003C377F" w:rsidRPr="003C377F" w:rsidRDefault="003C377F" w:rsidP="00865AF1">
      <w:pPr>
        <w:rPr>
          <w:bCs/>
          <w:color w:val="000000" w:themeColor="text1"/>
          <w:sz w:val="24"/>
          <w:szCs w:val="24"/>
          <w:lang w:val="es-MX"/>
        </w:rPr>
      </w:pPr>
    </w:p>
    <w:p w14:paraId="0ABCC952" w14:textId="1EB22F14" w:rsidR="003C377F" w:rsidRPr="003C377F" w:rsidRDefault="003C377F" w:rsidP="00865AF1">
      <w:pPr>
        <w:rPr>
          <w:bCs/>
          <w:color w:val="000000" w:themeColor="text1"/>
          <w:sz w:val="24"/>
          <w:szCs w:val="24"/>
          <w:lang w:val="es-MX"/>
        </w:rPr>
      </w:pPr>
    </w:p>
    <w:p w14:paraId="34C4CEBC" w14:textId="0500B82E" w:rsidR="003C377F" w:rsidRPr="003C377F" w:rsidRDefault="003C377F" w:rsidP="00865AF1">
      <w:pPr>
        <w:rPr>
          <w:bCs/>
          <w:color w:val="000000" w:themeColor="text1"/>
          <w:sz w:val="24"/>
          <w:szCs w:val="24"/>
          <w:lang w:val="es-MX"/>
        </w:rPr>
      </w:pPr>
    </w:p>
    <w:p w14:paraId="07A67FC7" w14:textId="6AB116A1" w:rsidR="003C377F" w:rsidRPr="003C377F" w:rsidRDefault="003C377F" w:rsidP="00865AF1">
      <w:pPr>
        <w:rPr>
          <w:bCs/>
          <w:color w:val="000000" w:themeColor="text1"/>
          <w:sz w:val="24"/>
          <w:szCs w:val="24"/>
          <w:lang w:val="es-MX"/>
        </w:rPr>
      </w:pPr>
    </w:p>
    <w:p w14:paraId="26BE1C72" w14:textId="77777777" w:rsidR="003C377F" w:rsidRPr="003C377F" w:rsidRDefault="003C377F" w:rsidP="00865AF1">
      <w:pPr>
        <w:rPr>
          <w:bCs/>
          <w:color w:val="000000" w:themeColor="text1"/>
          <w:sz w:val="24"/>
          <w:szCs w:val="24"/>
          <w:lang w:val="es-MX"/>
        </w:rPr>
      </w:pPr>
    </w:p>
    <w:p w14:paraId="6DFF8A1F" w14:textId="74E46062" w:rsidR="00CF684A" w:rsidRPr="003C377F" w:rsidRDefault="00CF684A" w:rsidP="00865AF1">
      <w:pPr>
        <w:rPr>
          <w:bCs/>
          <w:color w:val="000000" w:themeColor="text1"/>
          <w:sz w:val="24"/>
          <w:szCs w:val="24"/>
          <w:lang w:val="es-MX"/>
        </w:rPr>
      </w:pPr>
    </w:p>
    <w:p w14:paraId="785289BB" w14:textId="77777777" w:rsidR="00CF684A" w:rsidRPr="003C377F" w:rsidRDefault="00CF684A" w:rsidP="00865AF1">
      <w:pPr>
        <w:rPr>
          <w:bCs/>
          <w:color w:val="000000" w:themeColor="text1"/>
          <w:sz w:val="24"/>
          <w:szCs w:val="24"/>
          <w:lang w:val="es-MX"/>
        </w:rPr>
      </w:pPr>
    </w:p>
    <w:p w14:paraId="6ACC700E" w14:textId="3FF3B37C" w:rsidR="008C157C" w:rsidRPr="003C377F" w:rsidRDefault="008C157C" w:rsidP="00865AF1">
      <w:pPr>
        <w:rPr>
          <w:bCs/>
          <w:color w:val="000000" w:themeColor="text1"/>
          <w:sz w:val="24"/>
          <w:szCs w:val="24"/>
          <w:lang w:val="es-MX"/>
        </w:rPr>
      </w:pPr>
    </w:p>
    <w:p w14:paraId="03397331" w14:textId="77777777" w:rsidR="008C157C" w:rsidRPr="003C377F" w:rsidRDefault="008C157C" w:rsidP="00865AF1">
      <w:pPr>
        <w:rPr>
          <w:bCs/>
          <w:color w:val="000000" w:themeColor="text1"/>
          <w:sz w:val="24"/>
          <w:szCs w:val="24"/>
          <w:lang w:val="es-MX"/>
        </w:rPr>
      </w:pPr>
    </w:p>
    <w:p w14:paraId="4875B100" w14:textId="608D2682" w:rsidR="00865AF1" w:rsidRPr="00D575AA" w:rsidRDefault="00865AF1" w:rsidP="00865AF1">
      <w:pPr>
        <w:pStyle w:val="Prrafodelista"/>
        <w:spacing w:after="0"/>
        <w:ind w:left="0"/>
        <w:jc w:val="center"/>
        <w:outlineLvl w:val="0"/>
        <w:rPr>
          <w:rFonts w:ascii="Arial" w:hAnsi="Arial" w:cs="Arial"/>
          <w:b/>
          <w:bCs/>
          <w:sz w:val="24"/>
          <w:szCs w:val="24"/>
          <w:lang w:val="en-US"/>
        </w:rPr>
      </w:pPr>
      <w:bookmarkStart w:id="27" w:name="_Toc49334922"/>
      <w:r w:rsidRPr="00D575AA">
        <w:rPr>
          <w:rFonts w:ascii="Arial" w:hAnsi="Arial" w:cs="Arial"/>
          <w:b/>
          <w:bCs/>
          <w:sz w:val="24"/>
          <w:szCs w:val="24"/>
          <w:lang w:val="en-US"/>
        </w:rPr>
        <w:t>BIBLIOGRAFÍA</w:t>
      </w:r>
      <w:bookmarkEnd w:id="27"/>
    </w:p>
    <w:p w14:paraId="220B314E" w14:textId="77777777" w:rsidR="00865AF1" w:rsidRPr="00D575AA" w:rsidRDefault="00865AF1" w:rsidP="00865AF1">
      <w:pPr>
        <w:pStyle w:val="Prrafodelista"/>
        <w:spacing w:after="0"/>
        <w:ind w:left="0"/>
        <w:jc w:val="center"/>
        <w:outlineLvl w:val="0"/>
        <w:rPr>
          <w:rFonts w:ascii="Arial" w:hAnsi="Arial" w:cs="Arial"/>
          <w:b/>
          <w:bCs/>
          <w:sz w:val="24"/>
          <w:szCs w:val="24"/>
          <w:lang w:val="en-US"/>
        </w:rPr>
      </w:pPr>
    </w:p>
    <w:p w14:paraId="66141AC6" w14:textId="77777777" w:rsidR="00865AF1" w:rsidRPr="00931843" w:rsidRDefault="00865AF1" w:rsidP="00714EB5">
      <w:pPr>
        <w:pStyle w:val="Prrafodelista"/>
        <w:spacing w:after="0" w:line="240" w:lineRule="auto"/>
        <w:ind w:left="0"/>
        <w:jc w:val="both"/>
        <w:rPr>
          <w:rFonts w:ascii="Arial" w:eastAsiaTheme="minorHAnsi" w:hAnsi="Arial" w:cs="Arial"/>
          <w:color w:val="000000"/>
          <w:sz w:val="24"/>
          <w:szCs w:val="24"/>
          <w:lang w:val="en-US"/>
        </w:rPr>
      </w:pPr>
      <w:r w:rsidRPr="00931843">
        <w:rPr>
          <w:rFonts w:ascii="Arial" w:eastAsiaTheme="minorHAnsi" w:hAnsi="Arial" w:cs="Arial"/>
          <w:color w:val="000000"/>
          <w:sz w:val="24"/>
          <w:szCs w:val="24"/>
          <w:lang w:val="en-US"/>
        </w:rPr>
        <w:t xml:space="preserve">ACKOFF, R. L. (1981) Creating the Corporate Future John Wiley &amp; Sons New York </w:t>
      </w:r>
    </w:p>
    <w:p w14:paraId="07889F77" w14:textId="77777777" w:rsidR="00865AF1" w:rsidRPr="00931843" w:rsidRDefault="00865AF1" w:rsidP="00714EB5">
      <w:pPr>
        <w:pStyle w:val="Prrafodelista"/>
        <w:spacing w:after="0" w:line="240" w:lineRule="auto"/>
        <w:ind w:left="0"/>
        <w:jc w:val="both"/>
        <w:rPr>
          <w:rFonts w:ascii="Arial" w:eastAsiaTheme="minorHAnsi" w:hAnsi="Arial" w:cs="Arial"/>
          <w:color w:val="000000"/>
          <w:sz w:val="24"/>
          <w:szCs w:val="24"/>
          <w:lang w:val="en-US"/>
        </w:rPr>
      </w:pPr>
    </w:p>
    <w:p w14:paraId="06A628BC" w14:textId="77777777" w:rsidR="00865AF1" w:rsidRPr="00714EB5" w:rsidRDefault="00865AF1" w:rsidP="00714EB5">
      <w:pPr>
        <w:pStyle w:val="Prrafodelista"/>
        <w:spacing w:after="0" w:line="240" w:lineRule="auto"/>
        <w:ind w:left="0"/>
        <w:jc w:val="both"/>
        <w:rPr>
          <w:rFonts w:ascii="Arial" w:eastAsiaTheme="minorHAnsi" w:hAnsi="Arial" w:cs="Arial"/>
          <w:color w:val="000000"/>
          <w:sz w:val="24"/>
          <w:szCs w:val="24"/>
          <w:lang w:val="es-MX"/>
        </w:rPr>
      </w:pPr>
      <w:r w:rsidRPr="00714EB5">
        <w:rPr>
          <w:rFonts w:ascii="Arial" w:eastAsiaTheme="minorHAnsi" w:hAnsi="Arial" w:cs="Arial"/>
          <w:color w:val="000000"/>
          <w:sz w:val="24"/>
          <w:szCs w:val="24"/>
          <w:lang w:val="es-MX"/>
        </w:rPr>
        <w:t xml:space="preserve">Malagón-Londoño, G., Morera, R. G., &amp; Laverde, G. P. (2008). Administración hospitalaria / Hospital Administration. Ed. Médica Panamericana. </w:t>
      </w:r>
    </w:p>
    <w:p w14:paraId="638A8785" w14:textId="77777777" w:rsidR="00865AF1" w:rsidRPr="00714EB5" w:rsidRDefault="00865AF1" w:rsidP="00714EB5">
      <w:pPr>
        <w:pStyle w:val="Prrafodelista"/>
        <w:spacing w:after="0" w:line="240" w:lineRule="auto"/>
        <w:ind w:left="0"/>
        <w:jc w:val="both"/>
        <w:rPr>
          <w:rFonts w:ascii="Arial" w:eastAsiaTheme="minorHAnsi" w:hAnsi="Arial" w:cs="Arial"/>
          <w:color w:val="000000"/>
          <w:sz w:val="24"/>
          <w:szCs w:val="24"/>
          <w:lang w:val="es-MX"/>
        </w:rPr>
      </w:pPr>
    </w:p>
    <w:p w14:paraId="0EB1DC85" w14:textId="77777777" w:rsidR="00865AF1" w:rsidRPr="00714EB5" w:rsidRDefault="00865AF1" w:rsidP="00714EB5">
      <w:pPr>
        <w:pStyle w:val="Prrafodelista"/>
        <w:spacing w:after="0" w:line="240" w:lineRule="auto"/>
        <w:ind w:left="0"/>
        <w:jc w:val="both"/>
        <w:rPr>
          <w:rFonts w:ascii="Arial" w:eastAsiaTheme="minorHAnsi" w:hAnsi="Arial" w:cs="Arial"/>
          <w:color w:val="000000"/>
          <w:sz w:val="24"/>
          <w:szCs w:val="24"/>
          <w:lang w:val="es-MX"/>
        </w:rPr>
      </w:pPr>
      <w:r w:rsidRPr="00714EB5">
        <w:rPr>
          <w:rFonts w:ascii="Arial" w:eastAsiaTheme="minorHAnsi" w:hAnsi="Arial" w:cs="Arial"/>
          <w:color w:val="000000"/>
          <w:sz w:val="24"/>
          <w:szCs w:val="24"/>
          <w:lang w:val="es-MX"/>
        </w:rPr>
        <w:t xml:space="preserve">Robbins, S. P., &amp; Cenzo, D. A. D. (2009). Fundamentos de administración: conceptos esenciales y aplicaciones. Pearson Educación. Pág. 84. </w:t>
      </w:r>
    </w:p>
    <w:p w14:paraId="6736570C" w14:textId="77777777" w:rsidR="00865AF1" w:rsidRPr="00714EB5" w:rsidRDefault="00865AF1" w:rsidP="00714EB5">
      <w:pPr>
        <w:pStyle w:val="Prrafodelista"/>
        <w:spacing w:after="0" w:line="240" w:lineRule="auto"/>
        <w:ind w:left="0"/>
        <w:jc w:val="both"/>
        <w:rPr>
          <w:rFonts w:ascii="Arial" w:eastAsiaTheme="minorHAnsi" w:hAnsi="Arial" w:cs="Arial"/>
          <w:color w:val="000000"/>
          <w:sz w:val="24"/>
          <w:szCs w:val="24"/>
          <w:lang w:val="es-MX"/>
        </w:rPr>
      </w:pPr>
    </w:p>
    <w:p w14:paraId="397AAD2C" w14:textId="4D058118" w:rsidR="00865AF1" w:rsidRPr="00714EB5" w:rsidRDefault="00865AF1" w:rsidP="00714EB5">
      <w:pPr>
        <w:pStyle w:val="Prrafodelista"/>
        <w:spacing w:after="0" w:line="240" w:lineRule="auto"/>
        <w:ind w:left="0"/>
        <w:jc w:val="both"/>
        <w:rPr>
          <w:rFonts w:ascii="Arial" w:eastAsiaTheme="minorHAnsi" w:hAnsi="Arial" w:cs="Arial"/>
          <w:color w:val="000000"/>
          <w:sz w:val="24"/>
          <w:szCs w:val="24"/>
          <w:lang w:val="es-MX"/>
        </w:rPr>
      </w:pPr>
      <w:r w:rsidRPr="00714EB5">
        <w:rPr>
          <w:rFonts w:ascii="Arial" w:eastAsiaTheme="minorHAnsi" w:hAnsi="Arial" w:cs="Arial"/>
          <w:color w:val="000000"/>
          <w:sz w:val="24"/>
          <w:szCs w:val="24"/>
          <w:lang w:val="es-MX"/>
        </w:rPr>
        <w:t>Valdés Hernández, Luis Alfredo. 2005. Planeación Estratégica con Enfoque Sistémico. Editorial FCA. Universidad Autónoma de México. ISBN 970-32-2733-3.</w:t>
      </w:r>
    </w:p>
    <w:p w14:paraId="57A8B8B4" w14:textId="77777777" w:rsidR="00865AF1" w:rsidRPr="00714EB5" w:rsidRDefault="00865AF1" w:rsidP="00714EB5">
      <w:pPr>
        <w:pStyle w:val="Prrafodelista"/>
        <w:spacing w:after="0" w:line="240" w:lineRule="auto"/>
        <w:ind w:left="0"/>
        <w:jc w:val="both"/>
        <w:rPr>
          <w:rFonts w:ascii="Arial" w:eastAsiaTheme="minorHAnsi" w:hAnsi="Arial" w:cs="Arial"/>
          <w:color w:val="000000"/>
          <w:sz w:val="24"/>
          <w:szCs w:val="24"/>
          <w:lang w:val="es-MX"/>
        </w:rPr>
      </w:pPr>
    </w:p>
    <w:p w14:paraId="1B5B0C05" w14:textId="426040BA" w:rsidR="00BA1E2F" w:rsidRPr="00714EB5" w:rsidRDefault="00BA1E2F" w:rsidP="00865AF1">
      <w:pPr>
        <w:pStyle w:val="Prrafodelista"/>
        <w:spacing w:after="0"/>
        <w:ind w:left="0"/>
        <w:jc w:val="both"/>
        <w:rPr>
          <w:rFonts w:ascii="Arial" w:eastAsiaTheme="minorHAnsi" w:hAnsi="Arial" w:cs="Arial"/>
          <w:color w:val="000000"/>
          <w:sz w:val="24"/>
          <w:szCs w:val="24"/>
          <w:lang w:val="es-MX"/>
        </w:rPr>
      </w:pPr>
    </w:p>
    <w:p w14:paraId="01A005A0" w14:textId="77777777" w:rsidR="00BA1E2F" w:rsidRPr="00BA1E2F" w:rsidRDefault="00BA1E2F" w:rsidP="00BA1E2F">
      <w:pPr>
        <w:rPr>
          <w:bCs/>
          <w:color w:val="000000" w:themeColor="text1"/>
          <w:sz w:val="24"/>
          <w:szCs w:val="24"/>
          <w:lang w:val="es-CO"/>
        </w:rPr>
      </w:pPr>
    </w:p>
    <w:p w14:paraId="64BA4398" w14:textId="77777777" w:rsidR="00BA1E2F" w:rsidRPr="00BA1E2F" w:rsidRDefault="00BA1E2F" w:rsidP="00BA1E2F">
      <w:pPr>
        <w:rPr>
          <w:bCs/>
          <w:color w:val="000000" w:themeColor="text1"/>
          <w:sz w:val="24"/>
          <w:szCs w:val="24"/>
          <w:lang w:val="es-CO"/>
        </w:rPr>
      </w:pPr>
    </w:p>
    <w:sectPr w:rsidR="00BA1E2F" w:rsidRPr="00BA1E2F">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8471" w14:textId="77777777" w:rsidR="004347D4" w:rsidRDefault="004347D4" w:rsidP="0051551C">
      <w:r>
        <w:separator/>
      </w:r>
    </w:p>
  </w:endnote>
  <w:endnote w:type="continuationSeparator" w:id="0">
    <w:p w14:paraId="03768CD8" w14:textId="77777777" w:rsidR="004347D4" w:rsidRDefault="004347D4" w:rsidP="0051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Dream Orphans">
    <w:altName w:val="Calibri"/>
    <w:panose1 w:val="020B0604020202020204"/>
    <w:charset w:val="00"/>
    <w:family w:val="swiss"/>
    <w:notTrueType/>
    <w:pitch w:val="default"/>
    <w:sig w:usb0="00000003" w:usb1="00000000" w:usb2="00000000" w:usb3="00000000" w:csb0="00000001" w:csb1="00000000"/>
  </w:font>
  <w:font w:name="Swis721 LtEx BT">
    <w:altName w:val="Calibri"/>
    <w:panose1 w:val="020B0604020202020204"/>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8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D271" w14:textId="77777777" w:rsidR="00303069" w:rsidRDefault="00303069">
    <w:pPr>
      <w:pStyle w:val="Piedepgina"/>
    </w:pPr>
    <w:r>
      <w:rPr>
        <w:noProof/>
        <w:lang w:val="en-US" w:eastAsia="en-US" w:bidi="ar-SA"/>
      </w:rPr>
      <w:drawing>
        <wp:anchor distT="0" distB="0" distL="114300" distR="114300" simplePos="0" relativeHeight="251661312" behindDoc="1" locked="0" layoutInCell="1" allowOverlap="1" wp14:anchorId="1A1499EF" wp14:editId="23621BD9">
          <wp:simplePos x="0" y="0"/>
          <wp:positionH relativeFrom="page">
            <wp:align>right</wp:align>
          </wp:positionH>
          <wp:positionV relativeFrom="paragraph">
            <wp:posOffset>-3429000</wp:posOffset>
          </wp:positionV>
          <wp:extent cx="7781925" cy="4034790"/>
          <wp:effectExtent l="0" t="0" r="9525"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403479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2C824" w14:textId="77777777" w:rsidR="004347D4" w:rsidRDefault="004347D4" w:rsidP="0051551C">
      <w:r>
        <w:separator/>
      </w:r>
    </w:p>
  </w:footnote>
  <w:footnote w:type="continuationSeparator" w:id="0">
    <w:p w14:paraId="4F2E0F57" w14:textId="77777777" w:rsidR="004347D4" w:rsidRDefault="004347D4" w:rsidP="0051551C">
      <w:r>
        <w:continuationSeparator/>
      </w:r>
    </w:p>
  </w:footnote>
  <w:footnote w:id="1">
    <w:p w14:paraId="789056CA" w14:textId="3AB40856" w:rsidR="00303069" w:rsidRPr="00CB1B87" w:rsidRDefault="00303069" w:rsidP="00CB1B87">
      <w:pPr>
        <w:pStyle w:val="Textonotapie"/>
        <w:jc w:val="both"/>
        <w:rPr>
          <w:lang w:val="es-CO"/>
        </w:rPr>
      </w:pPr>
      <w:r>
        <w:rPr>
          <w:rStyle w:val="Refdenotaalpie"/>
        </w:rPr>
        <w:footnoteRef/>
      </w:r>
      <w:r>
        <w:t xml:space="preserve"> “</w:t>
      </w:r>
      <w:r w:rsidRPr="00CB1B87">
        <w:t>Es indispensable que el Municipio propicie condiciones ambientales y sanitarias seguras, satisfactorias, sostenibles y humanas para sus habitantes y visitantes, que concurren cada año en procura de desarrollar actividades laborales, turísticas y culturales, a través de la implementación del Plan Territorial de Salud, cuyo propósito debe ser   mejorar la calidad y condiciones de vida en los entornos, las familias y las personas</w:t>
      </w:r>
      <w:r>
        <w:t>”</w:t>
      </w:r>
      <w:r w:rsidRPr="000166EA">
        <w:rPr>
          <w:sz w:val="24"/>
          <w:szCs w:val="24"/>
        </w:rPr>
        <w:t>.</w:t>
      </w:r>
    </w:p>
  </w:footnote>
  <w:footnote w:id="2">
    <w:p w14:paraId="718526A5" w14:textId="567A8586" w:rsidR="00303069" w:rsidRPr="007F5414" w:rsidRDefault="00303069" w:rsidP="005346BB">
      <w:pPr>
        <w:pStyle w:val="Textonotapie"/>
        <w:jc w:val="both"/>
      </w:pPr>
      <w:r>
        <w:rPr>
          <w:rStyle w:val="Refdenotaalpie"/>
        </w:rPr>
        <w:footnoteRef/>
      </w:r>
      <w:r>
        <w:t xml:space="preserve"> </w:t>
      </w:r>
      <w:r w:rsidRPr="007F5414">
        <w:t xml:space="preserve">Montenegro Gente Amable Hacia El Siglo XXI. Teodoro Bustos C. José </w:t>
      </w:r>
      <w:r w:rsidRPr="007F5414">
        <w:t>Jahir Peña C. Gonzalo Ramírez R. Universidad del Quindío Licenciatura en Administración Educativa, Armenia 1998, pág. 14</w:t>
      </w:r>
      <w:r>
        <w:t>.</w:t>
      </w:r>
    </w:p>
  </w:footnote>
  <w:footnote w:id="3">
    <w:p w14:paraId="1C286F45" w14:textId="20740884" w:rsidR="00303069" w:rsidRPr="00416380" w:rsidRDefault="00303069" w:rsidP="0051231C">
      <w:pPr>
        <w:pStyle w:val="Textonotapie"/>
        <w:jc w:val="both"/>
      </w:pPr>
      <w:r>
        <w:rPr>
          <w:rStyle w:val="Refdenotaalpie"/>
        </w:rPr>
        <w:footnoteRef/>
      </w:r>
      <w:r>
        <w:t xml:space="preserve"> </w:t>
      </w:r>
      <w:r w:rsidRPr="00416380">
        <w:t xml:space="preserve">Carlos Aurelio González, en el libro “Memorias de Montenegro” (1890 -2016) </w:t>
      </w:r>
      <w:r>
        <w:t xml:space="preserve">                                     </w:t>
      </w:r>
      <w:r w:rsidRPr="00416380">
        <w:t>Roberto Restrepo Ramírez, en</w:t>
      </w:r>
      <w:r>
        <w:t xml:space="preserve"> </w:t>
      </w:r>
      <w:r w:rsidRPr="00416380">
        <w:t>el libro “Los relatos del totumo”</w:t>
      </w:r>
      <w:r>
        <w:t xml:space="preserve"> Gregoria Noemí Pinto Arias. “Montenegro cien años 1890 -1990. Su Historia, su Geografía, su civismo”. Artes Gráficas Don Quijote.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1614" w14:textId="40B212F1" w:rsidR="00303069" w:rsidRDefault="00303069" w:rsidP="00BB5541">
    <w:pPr>
      <w:pStyle w:val="Encabezado"/>
      <w:tabs>
        <w:tab w:val="clear" w:pos="8838"/>
        <w:tab w:val="right" w:pos="9356"/>
      </w:tabs>
      <w:ind w:left="6663" w:firstLine="276"/>
      <w:rPr>
        <w:rFonts w:ascii="Meiryo" w:eastAsia="Meiryo" w:hAnsi="Meiryo" w:cs="Meiryo"/>
      </w:rPr>
    </w:pPr>
    <w:r>
      <w:rPr>
        <w:noProof/>
        <w:lang w:val="en-US" w:eastAsia="en-US" w:bidi="ar-SA"/>
      </w:rPr>
      <w:drawing>
        <wp:anchor distT="0" distB="0" distL="114300" distR="114300" simplePos="0" relativeHeight="251659264" behindDoc="1" locked="0" layoutInCell="1" allowOverlap="1" wp14:anchorId="053A83E9" wp14:editId="2785CC70">
          <wp:simplePos x="0" y="0"/>
          <wp:positionH relativeFrom="margin">
            <wp:align>left</wp:align>
          </wp:positionH>
          <wp:positionV relativeFrom="page">
            <wp:posOffset>454025</wp:posOffset>
          </wp:positionV>
          <wp:extent cx="2413000" cy="1012825"/>
          <wp:effectExtent l="0" t="0" r="6350" b="0"/>
          <wp:wrapNone/>
          <wp:docPr id="121" name="Imagen 3" descr="C:\Users\MARILUZ\Downloads\Ultimo Logo Roberto Quintero Villa 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ARILUZ\Downloads\Ultimo Logo Roberto Quintero Villa a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0" cy="1012825"/>
                  </a:xfrm>
                  <a:prstGeom prst="rect">
                    <a:avLst/>
                  </a:prstGeom>
                  <a:noFill/>
                  <a:ln>
                    <a:noFill/>
                  </a:ln>
                </pic:spPr>
              </pic:pic>
            </a:graphicData>
          </a:graphic>
        </wp:anchor>
      </w:drawing>
    </w:r>
    <w:r>
      <w:rPr>
        <w:rFonts w:ascii="Meiryo" w:eastAsia="Meiryo" w:hAnsi="Meiryo" w:cs="Meiryo"/>
        <w:b/>
      </w:rPr>
      <w:t xml:space="preserve">                                                 </w:t>
    </w:r>
    <w:r w:rsidRPr="00B95AE5">
      <w:rPr>
        <w:rFonts w:ascii="Meiryo" w:eastAsia="Meiryo" w:hAnsi="Meiryo" w:cs="Meiryo"/>
        <w:b/>
      </w:rPr>
      <w:t>Código:</w:t>
    </w:r>
    <w:r w:rsidRPr="00B03040">
      <w:rPr>
        <w:rFonts w:ascii="Meiryo" w:eastAsia="Meiryo" w:hAnsi="Meiryo" w:cs="Meiryo"/>
      </w:rPr>
      <w:t xml:space="preserve"> 43-001</w:t>
    </w:r>
  </w:p>
  <w:p w14:paraId="5D96DFB8" w14:textId="5835A163" w:rsidR="00303069" w:rsidRDefault="00303069" w:rsidP="00B95AE5">
    <w:pPr>
      <w:pStyle w:val="Encabezado"/>
      <w:tabs>
        <w:tab w:val="clear" w:pos="8838"/>
        <w:tab w:val="right" w:pos="9356"/>
      </w:tabs>
      <w:rPr>
        <w:rFonts w:ascii="Meiryo" w:eastAsia="Meiryo" w:hAnsi="Meiryo" w:cs="Meiryo"/>
      </w:rPr>
    </w:pPr>
    <w:r>
      <w:rPr>
        <w:rFonts w:ascii="Meiryo" w:eastAsia="Meiryo" w:hAnsi="Meiryo" w:cs="Meiryo"/>
        <w:b/>
      </w:rPr>
      <w:tab/>
      <w:t xml:space="preserve">                                                                                 </w:t>
    </w:r>
    <w:r w:rsidRPr="00B03040">
      <w:rPr>
        <w:rFonts w:ascii="Meiryo" w:eastAsia="Meiryo" w:hAnsi="Meiryo" w:cs="Meiryo"/>
        <w:b/>
      </w:rPr>
      <w:t>Versión:</w:t>
    </w:r>
    <w:r w:rsidRPr="00B03040">
      <w:rPr>
        <w:rFonts w:ascii="Meiryo" w:eastAsia="Meiryo" w:hAnsi="Meiryo" w:cs="Meiryo"/>
      </w:rPr>
      <w:t xml:space="preserve"> 00</w:t>
    </w:r>
    <w:r>
      <w:rPr>
        <w:rFonts w:ascii="Meiryo" w:eastAsia="Meiryo" w:hAnsi="Meiryo" w:cs="Meiryo"/>
      </w:rPr>
      <w:t>5</w:t>
    </w:r>
  </w:p>
  <w:p w14:paraId="001189C3" w14:textId="4218A89F" w:rsidR="00303069" w:rsidRPr="00B03040" w:rsidRDefault="00303069" w:rsidP="0051551C">
    <w:pPr>
      <w:pStyle w:val="Encabezado"/>
      <w:tabs>
        <w:tab w:val="clear" w:pos="8838"/>
        <w:tab w:val="left" w:pos="7938"/>
        <w:tab w:val="right" w:pos="9356"/>
      </w:tabs>
      <w:ind w:firstLine="4248"/>
      <w:rPr>
        <w:rFonts w:ascii="Meiryo" w:eastAsia="Meiryo" w:hAnsi="Meiryo" w:cs="Meiryo"/>
      </w:rPr>
    </w:pPr>
    <w:r>
      <w:rPr>
        <w:rFonts w:ascii="Meiryo" w:eastAsia="Meiryo" w:hAnsi="Meiryo" w:cs="Meiryo"/>
        <w:b/>
      </w:rPr>
      <w:tab/>
      <w:t xml:space="preserve">                                 </w:t>
    </w:r>
    <w:r w:rsidRPr="00B03040">
      <w:rPr>
        <w:rFonts w:ascii="Meiryo" w:eastAsia="Meiryo" w:hAnsi="Meiryo" w:cs="Meiryo"/>
        <w:b/>
      </w:rPr>
      <w:t>Fecha:</w:t>
    </w:r>
    <w:r w:rsidRPr="00B03040">
      <w:rPr>
        <w:rFonts w:ascii="Meiryo" w:eastAsia="Meiryo" w:hAnsi="Meiryo" w:cs="Meiryo"/>
      </w:rPr>
      <w:t xml:space="preserve"> 08-05-2018</w:t>
    </w:r>
  </w:p>
  <w:p w14:paraId="3BDEB13E" w14:textId="61CC1A20" w:rsidR="00303069" w:rsidRDefault="00303069" w:rsidP="0051551C">
    <w:pPr>
      <w:pStyle w:val="Encabezado"/>
      <w:tabs>
        <w:tab w:val="left" w:pos="7938"/>
      </w:tabs>
    </w:pPr>
    <w:r w:rsidRPr="00B03040">
      <w:tab/>
    </w:r>
    <w:r>
      <w:t xml:space="preserve">                                                                                                       </w:t>
    </w:r>
    <w:r w:rsidRPr="00B03040">
      <w:rPr>
        <w:rFonts w:ascii="Meiryo" w:eastAsia="Meiryo" w:hAnsi="Meiryo" w:cs="Meiryo"/>
        <w:b/>
      </w:rPr>
      <w:t xml:space="preserve">Página: </w:t>
    </w:r>
    <w:r w:rsidRPr="00B03040">
      <w:rPr>
        <w:rFonts w:ascii="Meiryo" w:eastAsia="Meiryo" w:hAnsi="Meiryo" w:cs="Meiryo"/>
      </w:rPr>
      <w:fldChar w:fldCharType="begin"/>
    </w:r>
    <w:r w:rsidRPr="00B03040">
      <w:rPr>
        <w:rFonts w:ascii="Meiryo" w:eastAsia="Meiryo" w:hAnsi="Meiryo" w:cs="Meiryo"/>
      </w:rPr>
      <w:instrText>PAGE</w:instrText>
    </w:r>
    <w:r w:rsidRPr="00B03040">
      <w:rPr>
        <w:rFonts w:ascii="Meiryo" w:eastAsia="Meiryo" w:hAnsi="Meiryo" w:cs="Meiryo"/>
      </w:rPr>
      <w:fldChar w:fldCharType="separate"/>
    </w:r>
    <w:r>
      <w:rPr>
        <w:rFonts w:ascii="Meiryo" w:eastAsia="Meiryo" w:hAnsi="Meiryo" w:cs="Meiryo"/>
        <w:noProof/>
      </w:rPr>
      <w:t>35</w:t>
    </w:r>
    <w:r w:rsidRPr="00B03040">
      <w:rPr>
        <w:rFonts w:ascii="Meiryo" w:eastAsia="Meiryo" w:hAnsi="Meiryo" w:cs="Meiryo"/>
      </w:rPr>
      <w:fldChar w:fldCharType="end"/>
    </w:r>
    <w:r w:rsidRPr="00B03040">
      <w:rPr>
        <w:rFonts w:ascii="Meiryo" w:eastAsia="Meiryo" w:hAnsi="Meiryo" w:cs="Meiryo"/>
      </w:rPr>
      <w:t xml:space="preserve"> de </w:t>
    </w:r>
    <w:r w:rsidRPr="00B03040">
      <w:rPr>
        <w:rFonts w:ascii="Meiryo" w:eastAsia="Meiryo" w:hAnsi="Meiryo" w:cs="Meiryo"/>
      </w:rPr>
      <w:fldChar w:fldCharType="begin"/>
    </w:r>
    <w:r w:rsidRPr="00B03040">
      <w:rPr>
        <w:rFonts w:ascii="Meiryo" w:eastAsia="Meiryo" w:hAnsi="Meiryo" w:cs="Meiryo"/>
      </w:rPr>
      <w:instrText>NUMPAGES</w:instrText>
    </w:r>
    <w:r w:rsidRPr="00B03040">
      <w:rPr>
        <w:rFonts w:ascii="Meiryo" w:eastAsia="Meiryo" w:hAnsi="Meiryo" w:cs="Meiryo"/>
      </w:rPr>
      <w:fldChar w:fldCharType="separate"/>
    </w:r>
    <w:r>
      <w:rPr>
        <w:rFonts w:ascii="Meiryo" w:eastAsia="Meiryo" w:hAnsi="Meiryo" w:cs="Meiryo"/>
        <w:noProof/>
      </w:rPr>
      <w:t>35</w:t>
    </w:r>
    <w:r w:rsidRPr="00B03040">
      <w:rPr>
        <w:rFonts w:ascii="Meiryo" w:eastAsia="Meiryo" w:hAnsi="Meiryo" w:cs="Meiryo"/>
      </w:rPr>
      <w:fldChar w:fldCharType="end"/>
    </w:r>
  </w:p>
  <w:p w14:paraId="6942623A" w14:textId="77777777" w:rsidR="00303069" w:rsidRDefault="003030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3697"/>
    <w:multiLevelType w:val="hybridMultilevel"/>
    <w:tmpl w:val="258E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E31CB"/>
    <w:multiLevelType w:val="hybridMultilevel"/>
    <w:tmpl w:val="FE2CA5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421D7E"/>
    <w:multiLevelType w:val="multilevel"/>
    <w:tmpl w:val="2F6EDC00"/>
    <w:lvl w:ilvl="0">
      <w:start w:val="1"/>
      <w:numFmt w:val="bullet"/>
      <w:lvlText w:val=""/>
      <w:lvlJc w:val="left"/>
      <w:pPr>
        <w:ind w:left="360" w:hanging="360"/>
      </w:pPr>
      <w:rPr>
        <w:rFonts w:ascii="Wingdings" w:hAnsi="Wingdings" w:hint="default"/>
        <w:b/>
      </w:rPr>
    </w:lvl>
    <w:lvl w:ilvl="1">
      <w:start w:val="1"/>
      <w:numFmt w:val="decimal"/>
      <w:isLgl/>
      <w:lvlText w:val="%1.%2"/>
      <w:lvlJc w:val="left"/>
      <w:pPr>
        <w:ind w:left="-70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B8B6496"/>
    <w:multiLevelType w:val="hybridMultilevel"/>
    <w:tmpl w:val="17BE3F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794533"/>
    <w:multiLevelType w:val="hybridMultilevel"/>
    <w:tmpl w:val="FE2CA5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3731C69"/>
    <w:multiLevelType w:val="multilevel"/>
    <w:tmpl w:val="2F6EDC00"/>
    <w:lvl w:ilvl="0">
      <w:start w:val="1"/>
      <w:numFmt w:val="bullet"/>
      <w:lvlText w:val=""/>
      <w:lvlJc w:val="left"/>
      <w:pPr>
        <w:ind w:left="360" w:hanging="360"/>
      </w:pPr>
      <w:rPr>
        <w:rFonts w:ascii="Wingdings" w:hAnsi="Wingdings" w:hint="default"/>
        <w:b/>
      </w:rPr>
    </w:lvl>
    <w:lvl w:ilvl="1">
      <w:start w:val="1"/>
      <w:numFmt w:val="decimal"/>
      <w:isLgl/>
      <w:lvlText w:val="%1.%2"/>
      <w:lvlJc w:val="left"/>
      <w:pPr>
        <w:ind w:left="-70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8444320"/>
    <w:multiLevelType w:val="hybridMultilevel"/>
    <w:tmpl w:val="D440231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FB125F5"/>
    <w:multiLevelType w:val="multilevel"/>
    <w:tmpl w:val="C5502A10"/>
    <w:lvl w:ilvl="0">
      <w:start w:val="1"/>
      <w:numFmt w:val="bullet"/>
      <w:lvlText w:val=""/>
      <w:lvlJc w:val="left"/>
      <w:pPr>
        <w:ind w:left="2422" w:hanging="360"/>
      </w:pPr>
      <w:rPr>
        <w:rFonts w:ascii="Symbol" w:hAnsi="Symbol" w:hint="default"/>
        <w:b/>
      </w:rPr>
    </w:lvl>
    <w:lvl w:ilvl="1">
      <w:start w:val="1"/>
      <w:numFmt w:val="decimal"/>
      <w:isLgl/>
      <w:lvlText w:val="%1.%2"/>
      <w:lvlJc w:val="left"/>
      <w:pPr>
        <w:ind w:left="1353"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142" w:hanging="1080"/>
      </w:pPr>
      <w:rPr>
        <w:rFonts w:hint="default"/>
      </w:rPr>
    </w:lvl>
    <w:lvl w:ilvl="4">
      <w:start w:val="1"/>
      <w:numFmt w:val="decimal"/>
      <w:isLgl/>
      <w:lvlText w:val="%1.%2.%3.%4.%5"/>
      <w:lvlJc w:val="left"/>
      <w:pPr>
        <w:ind w:left="3142" w:hanging="1080"/>
      </w:pPr>
      <w:rPr>
        <w:rFonts w:hint="default"/>
      </w:rPr>
    </w:lvl>
    <w:lvl w:ilvl="5">
      <w:start w:val="1"/>
      <w:numFmt w:val="decimal"/>
      <w:isLgl/>
      <w:lvlText w:val="%1.%2.%3.%4.%5.%6"/>
      <w:lvlJc w:val="left"/>
      <w:pPr>
        <w:ind w:left="3502" w:hanging="1440"/>
      </w:pPr>
      <w:rPr>
        <w:rFonts w:hint="default"/>
      </w:rPr>
    </w:lvl>
    <w:lvl w:ilvl="6">
      <w:start w:val="1"/>
      <w:numFmt w:val="decimal"/>
      <w:isLgl/>
      <w:lvlText w:val="%1.%2.%3.%4.%5.%6.%7"/>
      <w:lvlJc w:val="left"/>
      <w:pPr>
        <w:ind w:left="3502" w:hanging="1440"/>
      </w:pPr>
      <w:rPr>
        <w:rFonts w:hint="default"/>
      </w:rPr>
    </w:lvl>
    <w:lvl w:ilvl="7">
      <w:start w:val="1"/>
      <w:numFmt w:val="decimal"/>
      <w:isLgl/>
      <w:lvlText w:val="%1.%2.%3.%4.%5.%6.%7.%8"/>
      <w:lvlJc w:val="left"/>
      <w:pPr>
        <w:ind w:left="3862" w:hanging="1800"/>
      </w:pPr>
      <w:rPr>
        <w:rFonts w:hint="default"/>
      </w:rPr>
    </w:lvl>
    <w:lvl w:ilvl="8">
      <w:start w:val="1"/>
      <w:numFmt w:val="decimal"/>
      <w:isLgl/>
      <w:lvlText w:val="%1.%2.%3.%4.%5.%6.%7.%8.%9"/>
      <w:lvlJc w:val="left"/>
      <w:pPr>
        <w:ind w:left="3862" w:hanging="1800"/>
      </w:pPr>
      <w:rPr>
        <w:rFonts w:hint="default"/>
      </w:rPr>
    </w:lvl>
  </w:abstractNum>
  <w:abstractNum w:abstractNumId="8" w15:restartNumberingAfterBreak="0">
    <w:nsid w:val="42E16725"/>
    <w:multiLevelType w:val="hybridMultilevel"/>
    <w:tmpl w:val="91223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AC35FC9"/>
    <w:multiLevelType w:val="hybridMultilevel"/>
    <w:tmpl w:val="C62044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E2828F3"/>
    <w:multiLevelType w:val="hybridMultilevel"/>
    <w:tmpl w:val="3BB601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7675540"/>
    <w:multiLevelType w:val="multilevel"/>
    <w:tmpl w:val="01F46CA4"/>
    <w:lvl w:ilvl="0">
      <w:start w:val="1"/>
      <w:numFmt w:val="decimal"/>
      <w:lvlText w:val="%1."/>
      <w:lvlJc w:val="left"/>
      <w:pPr>
        <w:ind w:left="2422" w:hanging="360"/>
      </w:pPr>
      <w:rPr>
        <w:rFonts w:hint="default"/>
        <w:b/>
      </w:rPr>
    </w:lvl>
    <w:lvl w:ilvl="1">
      <w:start w:val="1"/>
      <w:numFmt w:val="decimal"/>
      <w:isLgl/>
      <w:lvlText w:val="%1.%2"/>
      <w:lvlJc w:val="left"/>
      <w:pPr>
        <w:ind w:left="1353"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142" w:hanging="1080"/>
      </w:pPr>
      <w:rPr>
        <w:rFonts w:hint="default"/>
      </w:rPr>
    </w:lvl>
    <w:lvl w:ilvl="4">
      <w:start w:val="1"/>
      <w:numFmt w:val="decimal"/>
      <w:isLgl/>
      <w:lvlText w:val="%1.%2.%3.%4.%5"/>
      <w:lvlJc w:val="left"/>
      <w:pPr>
        <w:ind w:left="3142" w:hanging="1080"/>
      </w:pPr>
      <w:rPr>
        <w:rFonts w:hint="default"/>
      </w:rPr>
    </w:lvl>
    <w:lvl w:ilvl="5">
      <w:start w:val="1"/>
      <w:numFmt w:val="decimal"/>
      <w:isLgl/>
      <w:lvlText w:val="%1.%2.%3.%4.%5.%6"/>
      <w:lvlJc w:val="left"/>
      <w:pPr>
        <w:ind w:left="3502" w:hanging="1440"/>
      </w:pPr>
      <w:rPr>
        <w:rFonts w:hint="default"/>
      </w:rPr>
    </w:lvl>
    <w:lvl w:ilvl="6">
      <w:start w:val="1"/>
      <w:numFmt w:val="decimal"/>
      <w:isLgl/>
      <w:lvlText w:val="%1.%2.%3.%4.%5.%6.%7"/>
      <w:lvlJc w:val="left"/>
      <w:pPr>
        <w:ind w:left="3502" w:hanging="1440"/>
      </w:pPr>
      <w:rPr>
        <w:rFonts w:hint="default"/>
      </w:rPr>
    </w:lvl>
    <w:lvl w:ilvl="7">
      <w:start w:val="1"/>
      <w:numFmt w:val="decimal"/>
      <w:isLgl/>
      <w:lvlText w:val="%1.%2.%3.%4.%5.%6.%7.%8"/>
      <w:lvlJc w:val="left"/>
      <w:pPr>
        <w:ind w:left="3862" w:hanging="1800"/>
      </w:pPr>
      <w:rPr>
        <w:rFonts w:hint="default"/>
      </w:rPr>
    </w:lvl>
    <w:lvl w:ilvl="8">
      <w:start w:val="1"/>
      <w:numFmt w:val="decimal"/>
      <w:isLgl/>
      <w:lvlText w:val="%1.%2.%3.%4.%5.%6.%7.%8.%9"/>
      <w:lvlJc w:val="left"/>
      <w:pPr>
        <w:ind w:left="3862" w:hanging="1800"/>
      </w:pPr>
      <w:rPr>
        <w:rFonts w:hint="default"/>
      </w:rPr>
    </w:lvl>
  </w:abstractNum>
  <w:abstractNum w:abstractNumId="12" w15:restartNumberingAfterBreak="0">
    <w:nsid w:val="5B5F15BB"/>
    <w:multiLevelType w:val="multilevel"/>
    <w:tmpl w:val="2F6EDC00"/>
    <w:lvl w:ilvl="0">
      <w:start w:val="1"/>
      <w:numFmt w:val="bullet"/>
      <w:lvlText w:val=""/>
      <w:lvlJc w:val="left"/>
      <w:pPr>
        <w:ind w:left="360" w:hanging="360"/>
      </w:pPr>
      <w:rPr>
        <w:rFonts w:ascii="Wingdings" w:hAnsi="Wingdings" w:hint="default"/>
        <w:b/>
      </w:rPr>
    </w:lvl>
    <w:lvl w:ilvl="1">
      <w:start w:val="1"/>
      <w:numFmt w:val="decimal"/>
      <w:isLgl/>
      <w:lvlText w:val="%1.%2"/>
      <w:lvlJc w:val="left"/>
      <w:pPr>
        <w:ind w:left="-70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B807509"/>
    <w:multiLevelType w:val="hybridMultilevel"/>
    <w:tmpl w:val="FE2CA5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0975088"/>
    <w:multiLevelType w:val="hybridMultilevel"/>
    <w:tmpl w:val="81609E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B942BE"/>
    <w:multiLevelType w:val="hybridMultilevel"/>
    <w:tmpl w:val="2460F002"/>
    <w:lvl w:ilvl="0" w:tplc="FE1631F6">
      <w:start w:val="1"/>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1"/>
  </w:num>
  <w:num w:numId="3">
    <w:abstractNumId w:val="7"/>
  </w:num>
  <w:num w:numId="4">
    <w:abstractNumId w:val="5"/>
  </w:num>
  <w:num w:numId="5">
    <w:abstractNumId w:val="2"/>
  </w:num>
  <w:num w:numId="6">
    <w:abstractNumId w:val="12"/>
  </w:num>
  <w:num w:numId="7">
    <w:abstractNumId w:val="9"/>
  </w:num>
  <w:num w:numId="8">
    <w:abstractNumId w:val="15"/>
  </w:num>
  <w:num w:numId="9">
    <w:abstractNumId w:val="14"/>
  </w:num>
  <w:num w:numId="10">
    <w:abstractNumId w:val="13"/>
  </w:num>
  <w:num w:numId="11">
    <w:abstractNumId w:val="1"/>
  </w:num>
  <w:num w:numId="12">
    <w:abstractNumId w:val="4"/>
  </w:num>
  <w:num w:numId="13">
    <w:abstractNumId w:val="10"/>
  </w:num>
  <w:num w:numId="14">
    <w:abstractNumId w:val="6"/>
  </w:num>
  <w:num w:numId="15">
    <w:abstractNumId w:val="3"/>
  </w:num>
  <w:num w:numId="1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1C"/>
    <w:rsid w:val="0000260B"/>
    <w:rsid w:val="00004DA4"/>
    <w:rsid w:val="00010391"/>
    <w:rsid w:val="0002257C"/>
    <w:rsid w:val="00022B04"/>
    <w:rsid w:val="0002373E"/>
    <w:rsid w:val="0002376A"/>
    <w:rsid w:val="00024B31"/>
    <w:rsid w:val="00026D60"/>
    <w:rsid w:val="00030067"/>
    <w:rsid w:val="00031746"/>
    <w:rsid w:val="00033E92"/>
    <w:rsid w:val="00046EAA"/>
    <w:rsid w:val="000514D8"/>
    <w:rsid w:val="00054135"/>
    <w:rsid w:val="00063524"/>
    <w:rsid w:val="00074F97"/>
    <w:rsid w:val="00091B09"/>
    <w:rsid w:val="00091B38"/>
    <w:rsid w:val="000A2006"/>
    <w:rsid w:val="000A3D93"/>
    <w:rsid w:val="000A4E41"/>
    <w:rsid w:val="000B0207"/>
    <w:rsid w:val="000B7D0F"/>
    <w:rsid w:val="000C10D4"/>
    <w:rsid w:val="000C2658"/>
    <w:rsid w:val="000D177A"/>
    <w:rsid w:val="000D2DCA"/>
    <w:rsid w:val="000E19E3"/>
    <w:rsid w:val="000F314D"/>
    <w:rsid w:val="000F6DCD"/>
    <w:rsid w:val="001022D8"/>
    <w:rsid w:val="00113C27"/>
    <w:rsid w:val="00116051"/>
    <w:rsid w:val="0011758D"/>
    <w:rsid w:val="00127D2A"/>
    <w:rsid w:val="00131561"/>
    <w:rsid w:val="00136C01"/>
    <w:rsid w:val="00137308"/>
    <w:rsid w:val="001422BB"/>
    <w:rsid w:val="0014624F"/>
    <w:rsid w:val="00153406"/>
    <w:rsid w:val="00153428"/>
    <w:rsid w:val="001542DC"/>
    <w:rsid w:val="0015793E"/>
    <w:rsid w:val="001623F0"/>
    <w:rsid w:val="001636CD"/>
    <w:rsid w:val="00164454"/>
    <w:rsid w:val="001664B0"/>
    <w:rsid w:val="00185D90"/>
    <w:rsid w:val="001866B2"/>
    <w:rsid w:val="00191FB3"/>
    <w:rsid w:val="00194435"/>
    <w:rsid w:val="001B033E"/>
    <w:rsid w:val="001B5851"/>
    <w:rsid w:val="001B6451"/>
    <w:rsid w:val="001D044E"/>
    <w:rsid w:val="001D0CB8"/>
    <w:rsid w:val="001D65A4"/>
    <w:rsid w:val="001E4778"/>
    <w:rsid w:val="001F1777"/>
    <w:rsid w:val="001F4393"/>
    <w:rsid w:val="001F56F1"/>
    <w:rsid w:val="001F5755"/>
    <w:rsid w:val="001F585C"/>
    <w:rsid w:val="002002FD"/>
    <w:rsid w:val="002025E9"/>
    <w:rsid w:val="00205498"/>
    <w:rsid w:val="002077EE"/>
    <w:rsid w:val="00214216"/>
    <w:rsid w:val="0021444C"/>
    <w:rsid w:val="00215336"/>
    <w:rsid w:val="00224CC2"/>
    <w:rsid w:val="00224E36"/>
    <w:rsid w:val="00233B7A"/>
    <w:rsid w:val="00241875"/>
    <w:rsid w:val="00242A6A"/>
    <w:rsid w:val="00244BFB"/>
    <w:rsid w:val="0025270A"/>
    <w:rsid w:val="002602B9"/>
    <w:rsid w:val="002615CC"/>
    <w:rsid w:val="002717AC"/>
    <w:rsid w:val="002767AC"/>
    <w:rsid w:val="002840B5"/>
    <w:rsid w:val="00286E19"/>
    <w:rsid w:val="00295B78"/>
    <w:rsid w:val="002A1D4C"/>
    <w:rsid w:val="002B09AA"/>
    <w:rsid w:val="002B5CE6"/>
    <w:rsid w:val="002B5F7D"/>
    <w:rsid w:val="002B7FB5"/>
    <w:rsid w:val="002C20E7"/>
    <w:rsid w:val="002C3789"/>
    <w:rsid w:val="002C4453"/>
    <w:rsid w:val="002E036B"/>
    <w:rsid w:val="002E3D84"/>
    <w:rsid w:val="002E4410"/>
    <w:rsid w:val="002E6AAF"/>
    <w:rsid w:val="00303069"/>
    <w:rsid w:val="003056D0"/>
    <w:rsid w:val="003130B5"/>
    <w:rsid w:val="00326ADF"/>
    <w:rsid w:val="00334E52"/>
    <w:rsid w:val="0033648A"/>
    <w:rsid w:val="00336C1B"/>
    <w:rsid w:val="00343D98"/>
    <w:rsid w:val="003445E8"/>
    <w:rsid w:val="00346864"/>
    <w:rsid w:val="00360EE1"/>
    <w:rsid w:val="00372E91"/>
    <w:rsid w:val="0037646B"/>
    <w:rsid w:val="0037648A"/>
    <w:rsid w:val="0039358C"/>
    <w:rsid w:val="003937D2"/>
    <w:rsid w:val="00394DB2"/>
    <w:rsid w:val="003961E2"/>
    <w:rsid w:val="003A4050"/>
    <w:rsid w:val="003A6364"/>
    <w:rsid w:val="003B0CBD"/>
    <w:rsid w:val="003B27D6"/>
    <w:rsid w:val="003B3E52"/>
    <w:rsid w:val="003B5C10"/>
    <w:rsid w:val="003C248C"/>
    <w:rsid w:val="003C377F"/>
    <w:rsid w:val="003D043E"/>
    <w:rsid w:val="003D2932"/>
    <w:rsid w:val="003D421B"/>
    <w:rsid w:val="003D53A5"/>
    <w:rsid w:val="003E259E"/>
    <w:rsid w:val="003F16A0"/>
    <w:rsid w:val="003F1810"/>
    <w:rsid w:val="003F2EFB"/>
    <w:rsid w:val="00403F37"/>
    <w:rsid w:val="0040416E"/>
    <w:rsid w:val="004057E0"/>
    <w:rsid w:val="00417EFE"/>
    <w:rsid w:val="00427B0C"/>
    <w:rsid w:val="004347D4"/>
    <w:rsid w:val="00442B80"/>
    <w:rsid w:val="00444E3B"/>
    <w:rsid w:val="00447C22"/>
    <w:rsid w:val="004511E7"/>
    <w:rsid w:val="00451CDA"/>
    <w:rsid w:val="00454642"/>
    <w:rsid w:val="00455AE5"/>
    <w:rsid w:val="004574CE"/>
    <w:rsid w:val="004634F0"/>
    <w:rsid w:val="004673CA"/>
    <w:rsid w:val="004730CC"/>
    <w:rsid w:val="00473886"/>
    <w:rsid w:val="00477E9F"/>
    <w:rsid w:val="00481054"/>
    <w:rsid w:val="00493B6B"/>
    <w:rsid w:val="004A550F"/>
    <w:rsid w:val="004A6043"/>
    <w:rsid w:val="004B6908"/>
    <w:rsid w:val="004C311E"/>
    <w:rsid w:val="004C3493"/>
    <w:rsid w:val="004C577D"/>
    <w:rsid w:val="004E0A0C"/>
    <w:rsid w:val="004F6312"/>
    <w:rsid w:val="00504F30"/>
    <w:rsid w:val="005079F3"/>
    <w:rsid w:val="0051231C"/>
    <w:rsid w:val="0051551C"/>
    <w:rsid w:val="005250F0"/>
    <w:rsid w:val="005346BB"/>
    <w:rsid w:val="0054772F"/>
    <w:rsid w:val="00551382"/>
    <w:rsid w:val="0055705C"/>
    <w:rsid w:val="00564484"/>
    <w:rsid w:val="00565ACC"/>
    <w:rsid w:val="005703F0"/>
    <w:rsid w:val="0057057D"/>
    <w:rsid w:val="005857F2"/>
    <w:rsid w:val="0058755E"/>
    <w:rsid w:val="00590E69"/>
    <w:rsid w:val="0059495A"/>
    <w:rsid w:val="00597D57"/>
    <w:rsid w:val="005A79FA"/>
    <w:rsid w:val="005B37BC"/>
    <w:rsid w:val="005B71C5"/>
    <w:rsid w:val="005C2F77"/>
    <w:rsid w:val="005C4182"/>
    <w:rsid w:val="005C7BEB"/>
    <w:rsid w:val="005D6740"/>
    <w:rsid w:val="005E482C"/>
    <w:rsid w:val="005E6570"/>
    <w:rsid w:val="005F4884"/>
    <w:rsid w:val="005F7052"/>
    <w:rsid w:val="00612769"/>
    <w:rsid w:val="006167B9"/>
    <w:rsid w:val="0062021F"/>
    <w:rsid w:val="00621AA6"/>
    <w:rsid w:val="0062239B"/>
    <w:rsid w:val="00635385"/>
    <w:rsid w:val="00635965"/>
    <w:rsid w:val="00643611"/>
    <w:rsid w:val="00643927"/>
    <w:rsid w:val="00646229"/>
    <w:rsid w:val="006471D3"/>
    <w:rsid w:val="00650CAF"/>
    <w:rsid w:val="006615F9"/>
    <w:rsid w:val="0066196C"/>
    <w:rsid w:val="00662C45"/>
    <w:rsid w:val="00663894"/>
    <w:rsid w:val="00673603"/>
    <w:rsid w:val="00680216"/>
    <w:rsid w:val="00680ED8"/>
    <w:rsid w:val="00681CD8"/>
    <w:rsid w:val="00690CE4"/>
    <w:rsid w:val="00693FFE"/>
    <w:rsid w:val="006940B6"/>
    <w:rsid w:val="006A2D1E"/>
    <w:rsid w:val="006B3EA0"/>
    <w:rsid w:val="006C00FB"/>
    <w:rsid w:val="006C4C13"/>
    <w:rsid w:val="006C6E96"/>
    <w:rsid w:val="006D1EE0"/>
    <w:rsid w:val="006E093C"/>
    <w:rsid w:val="006E558D"/>
    <w:rsid w:val="006E7581"/>
    <w:rsid w:val="006F69D7"/>
    <w:rsid w:val="007002FA"/>
    <w:rsid w:val="00701E1F"/>
    <w:rsid w:val="00703F6F"/>
    <w:rsid w:val="00707922"/>
    <w:rsid w:val="0071310D"/>
    <w:rsid w:val="00714EB5"/>
    <w:rsid w:val="00716BF3"/>
    <w:rsid w:val="00720E7E"/>
    <w:rsid w:val="0072187F"/>
    <w:rsid w:val="007319D5"/>
    <w:rsid w:val="0073415D"/>
    <w:rsid w:val="007367D0"/>
    <w:rsid w:val="00743B67"/>
    <w:rsid w:val="00750F39"/>
    <w:rsid w:val="00761EAB"/>
    <w:rsid w:val="007625F2"/>
    <w:rsid w:val="00763E1E"/>
    <w:rsid w:val="007645B8"/>
    <w:rsid w:val="0077033F"/>
    <w:rsid w:val="00774B1E"/>
    <w:rsid w:val="0077571C"/>
    <w:rsid w:val="00781EB8"/>
    <w:rsid w:val="00784E59"/>
    <w:rsid w:val="007941F9"/>
    <w:rsid w:val="00794873"/>
    <w:rsid w:val="007952B1"/>
    <w:rsid w:val="007A027E"/>
    <w:rsid w:val="007A2A70"/>
    <w:rsid w:val="007A74EB"/>
    <w:rsid w:val="007B4018"/>
    <w:rsid w:val="007C0C76"/>
    <w:rsid w:val="007C732C"/>
    <w:rsid w:val="007D7755"/>
    <w:rsid w:val="007E3858"/>
    <w:rsid w:val="007F3C39"/>
    <w:rsid w:val="007F7A96"/>
    <w:rsid w:val="00802F89"/>
    <w:rsid w:val="008072D2"/>
    <w:rsid w:val="00811F89"/>
    <w:rsid w:val="00813566"/>
    <w:rsid w:val="008352AF"/>
    <w:rsid w:val="00843DCB"/>
    <w:rsid w:val="00846FF6"/>
    <w:rsid w:val="008513D7"/>
    <w:rsid w:val="0085554D"/>
    <w:rsid w:val="008645FC"/>
    <w:rsid w:val="0086506E"/>
    <w:rsid w:val="00865AF1"/>
    <w:rsid w:val="0087244E"/>
    <w:rsid w:val="00881F54"/>
    <w:rsid w:val="0089578D"/>
    <w:rsid w:val="008B4114"/>
    <w:rsid w:val="008C0045"/>
    <w:rsid w:val="008C157C"/>
    <w:rsid w:val="008C2790"/>
    <w:rsid w:val="008C3A82"/>
    <w:rsid w:val="008C7229"/>
    <w:rsid w:val="008C72BF"/>
    <w:rsid w:val="008D128D"/>
    <w:rsid w:val="008D33E8"/>
    <w:rsid w:val="008E5DA0"/>
    <w:rsid w:val="008F2EC2"/>
    <w:rsid w:val="008F70F5"/>
    <w:rsid w:val="009006F0"/>
    <w:rsid w:val="0090430F"/>
    <w:rsid w:val="009147FC"/>
    <w:rsid w:val="009250C7"/>
    <w:rsid w:val="00931843"/>
    <w:rsid w:val="00932670"/>
    <w:rsid w:val="00942C3A"/>
    <w:rsid w:val="00943566"/>
    <w:rsid w:val="0094532D"/>
    <w:rsid w:val="00947C90"/>
    <w:rsid w:val="00951132"/>
    <w:rsid w:val="00961850"/>
    <w:rsid w:val="00963194"/>
    <w:rsid w:val="00986BF4"/>
    <w:rsid w:val="009A6889"/>
    <w:rsid w:val="009C63A8"/>
    <w:rsid w:val="009C6AA0"/>
    <w:rsid w:val="009C6AC6"/>
    <w:rsid w:val="009D1562"/>
    <w:rsid w:val="009D2171"/>
    <w:rsid w:val="009D345A"/>
    <w:rsid w:val="009F069C"/>
    <w:rsid w:val="009F74AD"/>
    <w:rsid w:val="009F795B"/>
    <w:rsid w:val="00A24CA9"/>
    <w:rsid w:val="00A27E10"/>
    <w:rsid w:val="00A3095B"/>
    <w:rsid w:val="00A36A1C"/>
    <w:rsid w:val="00A45202"/>
    <w:rsid w:val="00A710E2"/>
    <w:rsid w:val="00A7133D"/>
    <w:rsid w:val="00A876AB"/>
    <w:rsid w:val="00A912A2"/>
    <w:rsid w:val="00A966E5"/>
    <w:rsid w:val="00A96A35"/>
    <w:rsid w:val="00A972EA"/>
    <w:rsid w:val="00AB17A2"/>
    <w:rsid w:val="00AB1CE9"/>
    <w:rsid w:val="00AC5A0F"/>
    <w:rsid w:val="00AC602F"/>
    <w:rsid w:val="00AD1918"/>
    <w:rsid w:val="00AD5602"/>
    <w:rsid w:val="00AE52A4"/>
    <w:rsid w:val="00AF1076"/>
    <w:rsid w:val="00AF155A"/>
    <w:rsid w:val="00B00DC8"/>
    <w:rsid w:val="00B126EA"/>
    <w:rsid w:val="00B20154"/>
    <w:rsid w:val="00B527DD"/>
    <w:rsid w:val="00B5518D"/>
    <w:rsid w:val="00B601B1"/>
    <w:rsid w:val="00B739AB"/>
    <w:rsid w:val="00B81477"/>
    <w:rsid w:val="00B870E1"/>
    <w:rsid w:val="00B87BBF"/>
    <w:rsid w:val="00B91B86"/>
    <w:rsid w:val="00B948E8"/>
    <w:rsid w:val="00B95AE5"/>
    <w:rsid w:val="00BA1E2F"/>
    <w:rsid w:val="00BA4EB8"/>
    <w:rsid w:val="00BB5541"/>
    <w:rsid w:val="00BB567F"/>
    <w:rsid w:val="00BC4F2E"/>
    <w:rsid w:val="00BC5358"/>
    <w:rsid w:val="00BD1703"/>
    <w:rsid w:val="00BD2493"/>
    <w:rsid w:val="00BD3DED"/>
    <w:rsid w:val="00BD6E67"/>
    <w:rsid w:val="00BE1805"/>
    <w:rsid w:val="00BE4A08"/>
    <w:rsid w:val="00BE7E65"/>
    <w:rsid w:val="00BF132F"/>
    <w:rsid w:val="00BF4DFD"/>
    <w:rsid w:val="00C01223"/>
    <w:rsid w:val="00C02880"/>
    <w:rsid w:val="00C03353"/>
    <w:rsid w:val="00C0421F"/>
    <w:rsid w:val="00C11F8E"/>
    <w:rsid w:val="00C1444A"/>
    <w:rsid w:val="00C20150"/>
    <w:rsid w:val="00C20FEF"/>
    <w:rsid w:val="00C231AD"/>
    <w:rsid w:val="00C313EB"/>
    <w:rsid w:val="00C65CD5"/>
    <w:rsid w:val="00C757EB"/>
    <w:rsid w:val="00C75DFA"/>
    <w:rsid w:val="00C77C8D"/>
    <w:rsid w:val="00C818CB"/>
    <w:rsid w:val="00C90E05"/>
    <w:rsid w:val="00C916E8"/>
    <w:rsid w:val="00C92105"/>
    <w:rsid w:val="00C92AAC"/>
    <w:rsid w:val="00C96D59"/>
    <w:rsid w:val="00CA60CF"/>
    <w:rsid w:val="00CA789F"/>
    <w:rsid w:val="00CB1277"/>
    <w:rsid w:val="00CB1B87"/>
    <w:rsid w:val="00CC3B57"/>
    <w:rsid w:val="00CC3D7F"/>
    <w:rsid w:val="00CC4A4A"/>
    <w:rsid w:val="00CC5221"/>
    <w:rsid w:val="00CC78C6"/>
    <w:rsid w:val="00CD5C9F"/>
    <w:rsid w:val="00CD7B16"/>
    <w:rsid w:val="00CE38A3"/>
    <w:rsid w:val="00CF5121"/>
    <w:rsid w:val="00CF684A"/>
    <w:rsid w:val="00CF7EF2"/>
    <w:rsid w:val="00D00637"/>
    <w:rsid w:val="00D0387B"/>
    <w:rsid w:val="00D2308B"/>
    <w:rsid w:val="00D238BB"/>
    <w:rsid w:val="00D26406"/>
    <w:rsid w:val="00D26B64"/>
    <w:rsid w:val="00D31E86"/>
    <w:rsid w:val="00D37874"/>
    <w:rsid w:val="00D4773C"/>
    <w:rsid w:val="00D47D6A"/>
    <w:rsid w:val="00D55A1B"/>
    <w:rsid w:val="00D575AA"/>
    <w:rsid w:val="00D63008"/>
    <w:rsid w:val="00D65DC7"/>
    <w:rsid w:val="00D66BB0"/>
    <w:rsid w:val="00D72FB7"/>
    <w:rsid w:val="00D74F1F"/>
    <w:rsid w:val="00D7651D"/>
    <w:rsid w:val="00D779ED"/>
    <w:rsid w:val="00D850F6"/>
    <w:rsid w:val="00DA0D76"/>
    <w:rsid w:val="00DA4F22"/>
    <w:rsid w:val="00DB0410"/>
    <w:rsid w:val="00DB3CB5"/>
    <w:rsid w:val="00DB50C7"/>
    <w:rsid w:val="00DC7BB2"/>
    <w:rsid w:val="00DD3D11"/>
    <w:rsid w:val="00DE7AEB"/>
    <w:rsid w:val="00DF0284"/>
    <w:rsid w:val="00DF070C"/>
    <w:rsid w:val="00DF1C4B"/>
    <w:rsid w:val="00DF308F"/>
    <w:rsid w:val="00DF632B"/>
    <w:rsid w:val="00E04B84"/>
    <w:rsid w:val="00E11F72"/>
    <w:rsid w:val="00E13766"/>
    <w:rsid w:val="00E20EF7"/>
    <w:rsid w:val="00E27A59"/>
    <w:rsid w:val="00E27F9F"/>
    <w:rsid w:val="00E31D42"/>
    <w:rsid w:val="00E443CC"/>
    <w:rsid w:val="00E469DC"/>
    <w:rsid w:val="00E53AA4"/>
    <w:rsid w:val="00E5742F"/>
    <w:rsid w:val="00E64CFA"/>
    <w:rsid w:val="00E6710D"/>
    <w:rsid w:val="00E81DB0"/>
    <w:rsid w:val="00E82910"/>
    <w:rsid w:val="00E86156"/>
    <w:rsid w:val="00E90A5C"/>
    <w:rsid w:val="00E913F7"/>
    <w:rsid w:val="00E94124"/>
    <w:rsid w:val="00E960EF"/>
    <w:rsid w:val="00EA4DE1"/>
    <w:rsid w:val="00EA54B8"/>
    <w:rsid w:val="00EA552E"/>
    <w:rsid w:val="00EA6306"/>
    <w:rsid w:val="00EA6EDD"/>
    <w:rsid w:val="00EB3F03"/>
    <w:rsid w:val="00EE44B5"/>
    <w:rsid w:val="00EF4531"/>
    <w:rsid w:val="00EF4949"/>
    <w:rsid w:val="00F054F7"/>
    <w:rsid w:val="00F123F5"/>
    <w:rsid w:val="00F16734"/>
    <w:rsid w:val="00F179F0"/>
    <w:rsid w:val="00F26348"/>
    <w:rsid w:val="00F329CD"/>
    <w:rsid w:val="00F40759"/>
    <w:rsid w:val="00F44AB0"/>
    <w:rsid w:val="00F462E2"/>
    <w:rsid w:val="00F466A6"/>
    <w:rsid w:val="00F52C54"/>
    <w:rsid w:val="00F662AB"/>
    <w:rsid w:val="00F71E23"/>
    <w:rsid w:val="00F8309D"/>
    <w:rsid w:val="00F97E68"/>
    <w:rsid w:val="00FA2A6D"/>
    <w:rsid w:val="00FA62AA"/>
    <w:rsid w:val="00FB29E5"/>
    <w:rsid w:val="00FB5BFF"/>
    <w:rsid w:val="00FB7F17"/>
    <w:rsid w:val="00FD28C4"/>
    <w:rsid w:val="00FD4CE8"/>
    <w:rsid w:val="00FE4D11"/>
    <w:rsid w:val="00FE68D3"/>
    <w:rsid w:val="00FE72D7"/>
    <w:rsid w:val="00FF40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32C40"/>
  <w15:chartTrackingRefBased/>
  <w15:docId w15:val="{79CD2BFF-C95F-4651-A221-62DBB60C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759"/>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link w:val="Ttulo1Car"/>
    <w:uiPriority w:val="9"/>
    <w:qFormat/>
    <w:rsid w:val="00F40759"/>
    <w:pPr>
      <w:ind w:left="1702"/>
      <w:outlineLvl w:val="0"/>
    </w:pPr>
    <w:rPr>
      <w:b/>
      <w:bCs/>
      <w:sz w:val="28"/>
      <w:szCs w:val="28"/>
    </w:rPr>
  </w:style>
  <w:style w:type="paragraph" w:styleId="Ttulo2">
    <w:name w:val="heading 2"/>
    <w:basedOn w:val="Normal"/>
    <w:next w:val="Normal"/>
    <w:link w:val="Ttulo2Car"/>
    <w:uiPriority w:val="9"/>
    <w:unhideWhenUsed/>
    <w:qFormat/>
    <w:rsid w:val="004C57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A027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551C"/>
    <w:pPr>
      <w:tabs>
        <w:tab w:val="center" w:pos="4419"/>
        <w:tab w:val="right" w:pos="8838"/>
      </w:tabs>
    </w:pPr>
  </w:style>
  <w:style w:type="character" w:customStyle="1" w:styleId="EncabezadoCar">
    <w:name w:val="Encabezado Car"/>
    <w:basedOn w:val="Fuentedeprrafopredeter"/>
    <w:link w:val="Encabezado"/>
    <w:uiPriority w:val="99"/>
    <w:rsid w:val="0051551C"/>
  </w:style>
  <w:style w:type="paragraph" w:styleId="Piedepgina">
    <w:name w:val="footer"/>
    <w:basedOn w:val="Normal"/>
    <w:link w:val="PiedepginaCar"/>
    <w:uiPriority w:val="99"/>
    <w:unhideWhenUsed/>
    <w:rsid w:val="0051551C"/>
    <w:pPr>
      <w:tabs>
        <w:tab w:val="center" w:pos="4419"/>
        <w:tab w:val="right" w:pos="8838"/>
      </w:tabs>
    </w:pPr>
  </w:style>
  <w:style w:type="character" w:customStyle="1" w:styleId="PiedepginaCar">
    <w:name w:val="Pie de página Car"/>
    <w:basedOn w:val="Fuentedeprrafopredeter"/>
    <w:link w:val="Piedepgina"/>
    <w:uiPriority w:val="99"/>
    <w:rsid w:val="0051551C"/>
  </w:style>
  <w:style w:type="character" w:customStyle="1" w:styleId="Ttulo1Car">
    <w:name w:val="Título 1 Car"/>
    <w:basedOn w:val="Fuentedeprrafopredeter"/>
    <w:link w:val="Ttulo1"/>
    <w:uiPriority w:val="9"/>
    <w:rsid w:val="00F40759"/>
    <w:rPr>
      <w:rFonts w:ascii="Arial" w:eastAsia="Arial" w:hAnsi="Arial" w:cs="Arial"/>
      <w:b/>
      <w:bCs/>
      <w:sz w:val="28"/>
      <w:szCs w:val="28"/>
      <w:lang w:val="es-ES" w:eastAsia="es-ES" w:bidi="es-ES"/>
    </w:rPr>
  </w:style>
  <w:style w:type="paragraph" w:styleId="Textoindependiente">
    <w:name w:val="Body Text"/>
    <w:basedOn w:val="Normal"/>
    <w:link w:val="TextoindependienteCar"/>
    <w:uiPriority w:val="1"/>
    <w:qFormat/>
    <w:rsid w:val="00F40759"/>
    <w:rPr>
      <w:sz w:val="24"/>
      <w:szCs w:val="24"/>
    </w:rPr>
  </w:style>
  <w:style w:type="character" w:customStyle="1" w:styleId="TextoindependienteCar">
    <w:name w:val="Texto independiente Car"/>
    <w:basedOn w:val="Fuentedeprrafopredeter"/>
    <w:link w:val="Textoindependiente"/>
    <w:uiPriority w:val="1"/>
    <w:rsid w:val="00F40759"/>
    <w:rPr>
      <w:rFonts w:ascii="Arial" w:eastAsia="Arial" w:hAnsi="Arial" w:cs="Arial"/>
      <w:sz w:val="24"/>
      <w:szCs w:val="24"/>
      <w:lang w:val="es-ES" w:eastAsia="es-ES" w:bidi="es-ES"/>
    </w:rPr>
  </w:style>
  <w:style w:type="paragraph" w:styleId="Prrafodelista">
    <w:name w:val="List Paragraph"/>
    <w:basedOn w:val="Normal"/>
    <w:uiPriority w:val="34"/>
    <w:qFormat/>
    <w:rsid w:val="002B7FB5"/>
    <w:pPr>
      <w:widowControl/>
      <w:autoSpaceDE/>
      <w:autoSpaceDN/>
      <w:spacing w:after="200" w:line="276" w:lineRule="auto"/>
      <w:ind w:left="720"/>
      <w:contextualSpacing/>
    </w:pPr>
    <w:rPr>
      <w:rFonts w:ascii="Calibri" w:eastAsia="Calibri" w:hAnsi="Calibri" w:cs="Times New Roman"/>
      <w:lang w:val="es-CO" w:eastAsia="en-US" w:bidi="ar-SA"/>
    </w:rPr>
  </w:style>
  <w:style w:type="character" w:customStyle="1" w:styleId="Ttulo2Car">
    <w:name w:val="Título 2 Car"/>
    <w:basedOn w:val="Fuentedeprrafopredeter"/>
    <w:link w:val="Ttulo2"/>
    <w:uiPriority w:val="9"/>
    <w:rsid w:val="004C577D"/>
    <w:rPr>
      <w:rFonts w:asciiTheme="majorHAnsi" w:eastAsiaTheme="majorEastAsia" w:hAnsiTheme="majorHAnsi" w:cstheme="majorBidi"/>
      <w:color w:val="2F5496" w:themeColor="accent1" w:themeShade="BF"/>
      <w:sz w:val="26"/>
      <w:szCs w:val="26"/>
      <w:lang w:val="es-ES" w:eastAsia="es-ES" w:bidi="es-ES"/>
    </w:rPr>
  </w:style>
  <w:style w:type="table" w:styleId="Tablaconcuadrcula">
    <w:name w:val="Table Grid"/>
    <w:basedOn w:val="Tablanormal"/>
    <w:uiPriority w:val="39"/>
    <w:rsid w:val="00663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A027E"/>
    <w:rPr>
      <w:rFonts w:asciiTheme="majorHAnsi" w:eastAsiaTheme="majorEastAsia" w:hAnsiTheme="majorHAnsi" w:cstheme="majorBidi"/>
      <w:color w:val="1F3763" w:themeColor="accent1" w:themeShade="7F"/>
      <w:sz w:val="24"/>
      <w:szCs w:val="24"/>
      <w:lang w:val="es-ES" w:eastAsia="es-ES" w:bidi="es-ES"/>
    </w:rPr>
  </w:style>
  <w:style w:type="character" w:styleId="Refdecomentario">
    <w:name w:val="annotation reference"/>
    <w:basedOn w:val="Fuentedeprrafopredeter"/>
    <w:uiPriority w:val="99"/>
    <w:semiHidden/>
    <w:unhideWhenUsed/>
    <w:rsid w:val="00A710E2"/>
    <w:rPr>
      <w:sz w:val="16"/>
      <w:szCs w:val="16"/>
    </w:rPr>
  </w:style>
  <w:style w:type="paragraph" w:styleId="Textocomentario">
    <w:name w:val="annotation text"/>
    <w:basedOn w:val="Normal"/>
    <w:link w:val="TextocomentarioCar"/>
    <w:uiPriority w:val="99"/>
    <w:unhideWhenUsed/>
    <w:rsid w:val="00A710E2"/>
    <w:rPr>
      <w:sz w:val="20"/>
      <w:szCs w:val="20"/>
    </w:rPr>
  </w:style>
  <w:style w:type="character" w:customStyle="1" w:styleId="TextocomentarioCar">
    <w:name w:val="Texto comentario Car"/>
    <w:basedOn w:val="Fuentedeprrafopredeter"/>
    <w:link w:val="Textocomentario"/>
    <w:uiPriority w:val="99"/>
    <w:rsid w:val="00A710E2"/>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710E2"/>
    <w:rPr>
      <w:b/>
      <w:bCs/>
    </w:rPr>
  </w:style>
  <w:style w:type="character" w:customStyle="1" w:styleId="AsuntodelcomentarioCar">
    <w:name w:val="Asunto del comentario Car"/>
    <w:basedOn w:val="TextocomentarioCar"/>
    <w:link w:val="Asuntodelcomentario"/>
    <w:uiPriority w:val="99"/>
    <w:semiHidden/>
    <w:rsid w:val="00A710E2"/>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A710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10E2"/>
    <w:rPr>
      <w:rFonts w:ascii="Segoe UI" w:eastAsia="Arial" w:hAnsi="Segoe UI" w:cs="Segoe UI"/>
      <w:sz w:val="18"/>
      <w:szCs w:val="18"/>
      <w:lang w:val="es-ES" w:eastAsia="es-ES" w:bidi="es-ES"/>
    </w:rPr>
  </w:style>
  <w:style w:type="paragraph" w:styleId="Textonotapie">
    <w:name w:val="footnote text"/>
    <w:basedOn w:val="Normal"/>
    <w:link w:val="TextonotapieCar"/>
    <w:uiPriority w:val="99"/>
    <w:semiHidden/>
    <w:unhideWhenUsed/>
    <w:rsid w:val="00CB1B87"/>
    <w:rPr>
      <w:sz w:val="20"/>
      <w:szCs w:val="20"/>
    </w:rPr>
  </w:style>
  <w:style w:type="character" w:customStyle="1" w:styleId="TextonotapieCar">
    <w:name w:val="Texto nota pie Car"/>
    <w:basedOn w:val="Fuentedeprrafopredeter"/>
    <w:link w:val="Textonotapie"/>
    <w:uiPriority w:val="99"/>
    <w:semiHidden/>
    <w:rsid w:val="00CB1B87"/>
    <w:rPr>
      <w:rFonts w:ascii="Arial" w:eastAsia="Arial" w:hAnsi="Arial" w:cs="Arial"/>
      <w:sz w:val="20"/>
      <w:szCs w:val="20"/>
      <w:lang w:val="es-ES" w:eastAsia="es-ES" w:bidi="es-ES"/>
    </w:rPr>
  </w:style>
  <w:style w:type="character" w:styleId="Refdenotaalpie">
    <w:name w:val="footnote reference"/>
    <w:basedOn w:val="Fuentedeprrafopredeter"/>
    <w:uiPriority w:val="99"/>
    <w:semiHidden/>
    <w:unhideWhenUsed/>
    <w:rsid w:val="00CB1B87"/>
    <w:rPr>
      <w:vertAlign w:val="superscript"/>
    </w:rPr>
  </w:style>
  <w:style w:type="paragraph" w:styleId="NormalWeb">
    <w:name w:val="Normal (Web)"/>
    <w:basedOn w:val="Normal"/>
    <w:uiPriority w:val="99"/>
    <w:rsid w:val="0051231C"/>
    <w:pPr>
      <w:widowControl/>
      <w:autoSpaceDE/>
      <w:autoSpaceDN/>
      <w:spacing w:after="100" w:afterAutospacing="1"/>
    </w:pPr>
    <w:rPr>
      <w:rFonts w:ascii="Times New Roman" w:eastAsia="Times New Roman" w:hAnsi="Times New Roman" w:cs="Times New Roman"/>
      <w:sz w:val="24"/>
      <w:szCs w:val="24"/>
      <w:lang w:bidi="ar-SA"/>
    </w:rPr>
  </w:style>
  <w:style w:type="paragraph" w:customStyle="1" w:styleId="Default">
    <w:name w:val="Default"/>
    <w:rsid w:val="00D7651D"/>
    <w:pPr>
      <w:autoSpaceDE w:val="0"/>
      <w:autoSpaceDN w:val="0"/>
      <w:adjustRightInd w:val="0"/>
      <w:spacing w:after="0" w:line="240" w:lineRule="auto"/>
    </w:pPr>
    <w:rPr>
      <w:rFonts w:ascii="Dream Orphans" w:hAnsi="Dream Orphans" w:cs="Dream Orphans"/>
      <w:color w:val="000000"/>
      <w:sz w:val="24"/>
      <w:szCs w:val="24"/>
      <w:lang w:val="en-US"/>
    </w:rPr>
  </w:style>
  <w:style w:type="character" w:styleId="Textoennegrita">
    <w:name w:val="Strong"/>
    <w:basedOn w:val="Fuentedeprrafopredeter"/>
    <w:uiPriority w:val="22"/>
    <w:qFormat/>
    <w:rsid w:val="00C75DFA"/>
    <w:rPr>
      <w:b/>
      <w:bCs/>
    </w:rPr>
  </w:style>
  <w:style w:type="character" w:styleId="nfasis">
    <w:name w:val="Emphasis"/>
    <w:basedOn w:val="Fuentedeprrafopredeter"/>
    <w:uiPriority w:val="20"/>
    <w:qFormat/>
    <w:rsid w:val="00C0421F"/>
    <w:rPr>
      <w:i/>
      <w:iCs/>
    </w:rPr>
  </w:style>
  <w:style w:type="character" w:styleId="Hipervnculo">
    <w:name w:val="Hyperlink"/>
    <w:basedOn w:val="Fuentedeprrafopredeter"/>
    <w:uiPriority w:val="99"/>
    <w:unhideWhenUsed/>
    <w:rsid w:val="00C0421F"/>
    <w:rPr>
      <w:color w:val="0000FF"/>
      <w:u w:val="single"/>
    </w:rPr>
  </w:style>
  <w:style w:type="paragraph" w:styleId="TtuloTDC">
    <w:name w:val="TOC Heading"/>
    <w:basedOn w:val="Ttulo1"/>
    <w:next w:val="Normal"/>
    <w:uiPriority w:val="39"/>
    <w:unhideWhenUsed/>
    <w:qFormat/>
    <w:rsid w:val="00B00DC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DC1">
    <w:name w:val="toc 1"/>
    <w:basedOn w:val="Normal"/>
    <w:next w:val="Normal"/>
    <w:autoRedefine/>
    <w:uiPriority w:val="39"/>
    <w:unhideWhenUsed/>
    <w:rsid w:val="00B00DC8"/>
    <w:pPr>
      <w:spacing w:after="100"/>
    </w:pPr>
  </w:style>
  <w:style w:type="paragraph" w:styleId="TDC2">
    <w:name w:val="toc 2"/>
    <w:basedOn w:val="Normal"/>
    <w:next w:val="Normal"/>
    <w:autoRedefine/>
    <w:uiPriority w:val="39"/>
    <w:unhideWhenUsed/>
    <w:rsid w:val="00B00DC8"/>
    <w:pPr>
      <w:spacing w:after="100"/>
      <w:ind w:left="220"/>
    </w:pPr>
  </w:style>
  <w:style w:type="paragraph" w:styleId="TDC3">
    <w:name w:val="toc 3"/>
    <w:basedOn w:val="Normal"/>
    <w:next w:val="Normal"/>
    <w:autoRedefine/>
    <w:uiPriority w:val="39"/>
    <w:unhideWhenUsed/>
    <w:rsid w:val="00B00DC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590">
      <w:bodyDiv w:val="1"/>
      <w:marLeft w:val="0"/>
      <w:marRight w:val="0"/>
      <w:marTop w:val="0"/>
      <w:marBottom w:val="0"/>
      <w:divBdr>
        <w:top w:val="none" w:sz="0" w:space="0" w:color="auto"/>
        <w:left w:val="none" w:sz="0" w:space="0" w:color="auto"/>
        <w:bottom w:val="none" w:sz="0" w:space="0" w:color="auto"/>
        <w:right w:val="none" w:sz="0" w:space="0" w:color="auto"/>
      </w:divBdr>
    </w:div>
    <w:div w:id="67654311">
      <w:bodyDiv w:val="1"/>
      <w:marLeft w:val="0"/>
      <w:marRight w:val="0"/>
      <w:marTop w:val="0"/>
      <w:marBottom w:val="0"/>
      <w:divBdr>
        <w:top w:val="none" w:sz="0" w:space="0" w:color="auto"/>
        <w:left w:val="none" w:sz="0" w:space="0" w:color="auto"/>
        <w:bottom w:val="none" w:sz="0" w:space="0" w:color="auto"/>
        <w:right w:val="none" w:sz="0" w:space="0" w:color="auto"/>
      </w:divBdr>
    </w:div>
    <w:div w:id="94058871">
      <w:bodyDiv w:val="1"/>
      <w:marLeft w:val="0"/>
      <w:marRight w:val="0"/>
      <w:marTop w:val="0"/>
      <w:marBottom w:val="0"/>
      <w:divBdr>
        <w:top w:val="none" w:sz="0" w:space="0" w:color="auto"/>
        <w:left w:val="none" w:sz="0" w:space="0" w:color="auto"/>
        <w:bottom w:val="none" w:sz="0" w:space="0" w:color="auto"/>
        <w:right w:val="none" w:sz="0" w:space="0" w:color="auto"/>
      </w:divBdr>
      <w:divsChild>
        <w:div w:id="2045133749">
          <w:marLeft w:val="547"/>
          <w:marRight w:val="0"/>
          <w:marTop w:val="0"/>
          <w:marBottom w:val="0"/>
          <w:divBdr>
            <w:top w:val="none" w:sz="0" w:space="0" w:color="auto"/>
            <w:left w:val="none" w:sz="0" w:space="0" w:color="auto"/>
            <w:bottom w:val="none" w:sz="0" w:space="0" w:color="auto"/>
            <w:right w:val="none" w:sz="0" w:space="0" w:color="auto"/>
          </w:divBdr>
        </w:div>
      </w:divsChild>
    </w:div>
    <w:div w:id="106236003">
      <w:bodyDiv w:val="1"/>
      <w:marLeft w:val="0"/>
      <w:marRight w:val="0"/>
      <w:marTop w:val="0"/>
      <w:marBottom w:val="0"/>
      <w:divBdr>
        <w:top w:val="none" w:sz="0" w:space="0" w:color="auto"/>
        <w:left w:val="none" w:sz="0" w:space="0" w:color="auto"/>
        <w:bottom w:val="none" w:sz="0" w:space="0" w:color="auto"/>
        <w:right w:val="none" w:sz="0" w:space="0" w:color="auto"/>
      </w:divBdr>
    </w:div>
    <w:div w:id="110245959">
      <w:bodyDiv w:val="1"/>
      <w:marLeft w:val="0"/>
      <w:marRight w:val="0"/>
      <w:marTop w:val="0"/>
      <w:marBottom w:val="0"/>
      <w:divBdr>
        <w:top w:val="none" w:sz="0" w:space="0" w:color="auto"/>
        <w:left w:val="none" w:sz="0" w:space="0" w:color="auto"/>
        <w:bottom w:val="none" w:sz="0" w:space="0" w:color="auto"/>
        <w:right w:val="none" w:sz="0" w:space="0" w:color="auto"/>
      </w:divBdr>
    </w:div>
    <w:div w:id="123885669">
      <w:bodyDiv w:val="1"/>
      <w:marLeft w:val="0"/>
      <w:marRight w:val="0"/>
      <w:marTop w:val="0"/>
      <w:marBottom w:val="0"/>
      <w:divBdr>
        <w:top w:val="none" w:sz="0" w:space="0" w:color="auto"/>
        <w:left w:val="none" w:sz="0" w:space="0" w:color="auto"/>
        <w:bottom w:val="none" w:sz="0" w:space="0" w:color="auto"/>
        <w:right w:val="none" w:sz="0" w:space="0" w:color="auto"/>
      </w:divBdr>
    </w:div>
    <w:div w:id="211624861">
      <w:bodyDiv w:val="1"/>
      <w:marLeft w:val="0"/>
      <w:marRight w:val="0"/>
      <w:marTop w:val="0"/>
      <w:marBottom w:val="0"/>
      <w:divBdr>
        <w:top w:val="none" w:sz="0" w:space="0" w:color="auto"/>
        <w:left w:val="none" w:sz="0" w:space="0" w:color="auto"/>
        <w:bottom w:val="none" w:sz="0" w:space="0" w:color="auto"/>
        <w:right w:val="none" w:sz="0" w:space="0" w:color="auto"/>
      </w:divBdr>
    </w:div>
    <w:div w:id="231547062">
      <w:bodyDiv w:val="1"/>
      <w:marLeft w:val="0"/>
      <w:marRight w:val="0"/>
      <w:marTop w:val="0"/>
      <w:marBottom w:val="0"/>
      <w:divBdr>
        <w:top w:val="none" w:sz="0" w:space="0" w:color="auto"/>
        <w:left w:val="none" w:sz="0" w:space="0" w:color="auto"/>
        <w:bottom w:val="none" w:sz="0" w:space="0" w:color="auto"/>
        <w:right w:val="none" w:sz="0" w:space="0" w:color="auto"/>
      </w:divBdr>
    </w:div>
    <w:div w:id="233322810">
      <w:bodyDiv w:val="1"/>
      <w:marLeft w:val="0"/>
      <w:marRight w:val="0"/>
      <w:marTop w:val="0"/>
      <w:marBottom w:val="0"/>
      <w:divBdr>
        <w:top w:val="none" w:sz="0" w:space="0" w:color="auto"/>
        <w:left w:val="none" w:sz="0" w:space="0" w:color="auto"/>
        <w:bottom w:val="none" w:sz="0" w:space="0" w:color="auto"/>
        <w:right w:val="none" w:sz="0" w:space="0" w:color="auto"/>
      </w:divBdr>
    </w:div>
    <w:div w:id="377320024">
      <w:bodyDiv w:val="1"/>
      <w:marLeft w:val="0"/>
      <w:marRight w:val="0"/>
      <w:marTop w:val="0"/>
      <w:marBottom w:val="0"/>
      <w:divBdr>
        <w:top w:val="none" w:sz="0" w:space="0" w:color="auto"/>
        <w:left w:val="none" w:sz="0" w:space="0" w:color="auto"/>
        <w:bottom w:val="none" w:sz="0" w:space="0" w:color="auto"/>
        <w:right w:val="none" w:sz="0" w:space="0" w:color="auto"/>
      </w:divBdr>
      <w:divsChild>
        <w:div w:id="426273272">
          <w:marLeft w:val="360"/>
          <w:marRight w:val="0"/>
          <w:marTop w:val="58"/>
          <w:marBottom w:val="0"/>
          <w:divBdr>
            <w:top w:val="none" w:sz="0" w:space="0" w:color="auto"/>
            <w:left w:val="none" w:sz="0" w:space="0" w:color="auto"/>
            <w:bottom w:val="none" w:sz="0" w:space="0" w:color="auto"/>
            <w:right w:val="none" w:sz="0" w:space="0" w:color="auto"/>
          </w:divBdr>
        </w:div>
        <w:div w:id="296840729">
          <w:marLeft w:val="360"/>
          <w:marRight w:val="0"/>
          <w:marTop w:val="58"/>
          <w:marBottom w:val="0"/>
          <w:divBdr>
            <w:top w:val="none" w:sz="0" w:space="0" w:color="auto"/>
            <w:left w:val="none" w:sz="0" w:space="0" w:color="auto"/>
            <w:bottom w:val="none" w:sz="0" w:space="0" w:color="auto"/>
            <w:right w:val="none" w:sz="0" w:space="0" w:color="auto"/>
          </w:divBdr>
        </w:div>
        <w:div w:id="812717960">
          <w:marLeft w:val="360"/>
          <w:marRight w:val="0"/>
          <w:marTop w:val="58"/>
          <w:marBottom w:val="0"/>
          <w:divBdr>
            <w:top w:val="none" w:sz="0" w:space="0" w:color="auto"/>
            <w:left w:val="none" w:sz="0" w:space="0" w:color="auto"/>
            <w:bottom w:val="none" w:sz="0" w:space="0" w:color="auto"/>
            <w:right w:val="none" w:sz="0" w:space="0" w:color="auto"/>
          </w:divBdr>
        </w:div>
        <w:div w:id="45883963">
          <w:marLeft w:val="360"/>
          <w:marRight w:val="0"/>
          <w:marTop w:val="58"/>
          <w:marBottom w:val="0"/>
          <w:divBdr>
            <w:top w:val="none" w:sz="0" w:space="0" w:color="auto"/>
            <w:left w:val="none" w:sz="0" w:space="0" w:color="auto"/>
            <w:bottom w:val="none" w:sz="0" w:space="0" w:color="auto"/>
            <w:right w:val="none" w:sz="0" w:space="0" w:color="auto"/>
          </w:divBdr>
        </w:div>
        <w:div w:id="588008938">
          <w:marLeft w:val="360"/>
          <w:marRight w:val="0"/>
          <w:marTop w:val="58"/>
          <w:marBottom w:val="0"/>
          <w:divBdr>
            <w:top w:val="none" w:sz="0" w:space="0" w:color="auto"/>
            <w:left w:val="none" w:sz="0" w:space="0" w:color="auto"/>
            <w:bottom w:val="none" w:sz="0" w:space="0" w:color="auto"/>
            <w:right w:val="none" w:sz="0" w:space="0" w:color="auto"/>
          </w:divBdr>
        </w:div>
      </w:divsChild>
    </w:div>
    <w:div w:id="458573176">
      <w:bodyDiv w:val="1"/>
      <w:marLeft w:val="0"/>
      <w:marRight w:val="0"/>
      <w:marTop w:val="0"/>
      <w:marBottom w:val="0"/>
      <w:divBdr>
        <w:top w:val="none" w:sz="0" w:space="0" w:color="auto"/>
        <w:left w:val="none" w:sz="0" w:space="0" w:color="auto"/>
        <w:bottom w:val="none" w:sz="0" w:space="0" w:color="auto"/>
        <w:right w:val="none" w:sz="0" w:space="0" w:color="auto"/>
      </w:divBdr>
    </w:div>
    <w:div w:id="466823053">
      <w:bodyDiv w:val="1"/>
      <w:marLeft w:val="0"/>
      <w:marRight w:val="0"/>
      <w:marTop w:val="0"/>
      <w:marBottom w:val="0"/>
      <w:divBdr>
        <w:top w:val="none" w:sz="0" w:space="0" w:color="auto"/>
        <w:left w:val="none" w:sz="0" w:space="0" w:color="auto"/>
        <w:bottom w:val="none" w:sz="0" w:space="0" w:color="auto"/>
        <w:right w:val="none" w:sz="0" w:space="0" w:color="auto"/>
      </w:divBdr>
    </w:div>
    <w:div w:id="470296207">
      <w:bodyDiv w:val="1"/>
      <w:marLeft w:val="0"/>
      <w:marRight w:val="0"/>
      <w:marTop w:val="0"/>
      <w:marBottom w:val="0"/>
      <w:divBdr>
        <w:top w:val="none" w:sz="0" w:space="0" w:color="auto"/>
        <w:left w:val="none" w:sz="0" w:space="0" w:color="auto"/>
        <w:bottom w:val="none" w:sz="0" w:space="0" w:color="auto"/>
        <w:right w:val="none" w:sz="0" w:space="0" w:color="auto"/>
      </w:divBdr>
    </w:div>
    <w:div w:id="470484534">
      <w:bodyDiv w:val="1"/>
      <w:marLeft w:val="0"/>
      <w:marRight w:val="0"/>
      <w:marTop w:val="0"/>
      <w:marBottom w:val="0"/>
      <w:divBdr>
        <w:top w:val="none" w:sz="0" w:space="0" w:color="auto"/>
        <w:left w:val="none" w:sz="0" w:space="0" w:color="auto"/>
        <w:bottom w:val="none" w:sz="0" w:space="0" w:color="auto"/>
        <w:right w:val="none" w:sz="0" w:space="0" w:color="auto"/>
      </w:divBdr>
    </w:div>
    <w:div w:id="521406511">
      <w:bodyDiv w:val="1"/>
      <w:marLeft w:val="0"/>
      <w:marRight w:val="0"/>
      <w:marTop w:val="0"/>
      <w:marBottom w:val="0"/>
      <w:divBdr>
        <w:top w:val="none" w:sz="0" w:space="0" w:color="auto"/>
        <w:left w:val="none" w:sz="0" w:space="0" w:color="auto"/>
        <w:bottom w:val="none" w:sz="0" w:space="0" w:color="auto"/>
        <w:right w:val="none" w:sz="0" w:space="0" w:color="auto"/>
      </w:divBdr>
    </w:div>
    <w:div w:id="544408547">
      <w:bodyDiv w:val="1"/>
      <w:marLeft w:val="0"/>
      <w:marRight w:val="0"/>
      <w:marTop w:val="0"/>
      <w:marBottom w:val="0"/>
      <w:divBdr>
        <w:top w:val="none" w:sz="0" w:space="0" w:color="auto"/>
        <w:left w:val="none" w:sz="0" w:space="0" w:color="auto"/>
        <w:bottom w:val="none" w:sz="0" w:space="0" w:color="auto"/>
        <w:right w:val="none" w:sz="0" w:space="0" w:color="auto"/>
      </w:divBdr>
    </w:div>
    <w:div w:id="571892553">
      <w:bodyDiv w:val="1"/>
      <w:marLeft w:val="0"/>
      <w:marRight w:val="0"/>
      <w:marTop w:val="0"/>
      <w:marBottom w:val="0"/>
      <w:divBdr>
        <w:top w:val="none" w:sz="0" w:space="0" w:color="auto"/>
        <w:left w:val="none" w:sz="0" w:space="0" w:color="auto"/>
        <w:bottom w:val="none" w:sz="0" w:space="0" w:color="auto"/>
        <w:right w:val="none" w:sz="0" w:space="0" w:color="auto"/>
      </w:divBdr>
    </w:div>
    <w:div w:id="619000059">
      <w:bodyDiv w:val="1"/>
      <w:marLeft w:val="0"/>
      <w:marRight w:val="0"/>
      <w:marTop w:val="0"/>
      <w:marBottom w:val="0"/>
      <w:divBdr>
        <w:top w:val="none" w:sz="0" w:space="0" w:color="auto"/>
        <w:left w:val="none" w:sz="0" w:space="0" w:color="auto"/>
        <w:bottom w:val="none" w:sz="0" w:space="0" w:color="auto"/>
        <w:right w:val="none" w:sz="0" w:space="0" w:color="auto"/>
      </w:divBdr>
    </w:div>
    <w:div w:id="731081070">
      <w:bodyDiv w:val="1"/>
      <w:marLeft w:val="0"/>
      <w:marRight w:val="0"/>
      <w:marTop w:val="0"/>
      <w:marBottom w:val="0"/>
      <w:divBdr>
        <w:top w:val="none" w:sz="0" w:space="0" w:color="auto"/>
        <w:left w:val="none" w:sz="0" w:space="0" w:color="auto"/>
        <w:bottom w:val="none" w:sz="0" w:space="0" w:color="auto"/>
        <w:right w:val="none" w:sz="0" w:space="0" w:color="auto"/>
      </w:divBdr>
    </w:div>
    <w:div w:id="747118525">
      <w:bodyDiv w:val="1"/>
      <w:marLeft w:val="0"/>
      <w:marRight w:val="0"/>
      <w:marTop w:val="0"/>
      <w:marBottom w:val="0"/>
      <w:divBdr>
        <w:top w:val="none" w:sz="0" w:space="0" w:color="auto"/>
        <w:left w:val="none" w:sz="0" w:space="0" w:color="auto"/>
        <w:bottom w:val="none" w:sz="0" w:space="0" w:color="auto"/>
        <w:right w:val="none" w:sz="0" w:space="0" w:color="auto"/>
      </w:divBdr>
    </w:div>
    <w:div w:id="791755350">
      <w:bodyDiv w:val="1"/>
      <w:marLeft w:val="0"/>
      <w:marRight w:val="0"/>
      <w:marTop w:val="0"/>
      <w:marBottom w:val="0"/>
      <w:divBdr>
        <w:top w:val="none" w:sz="0" w:space="0" w:color="auto"/>
        <w:left w:val="none" w:sz="0" w:space="0" w:color="auto"/>
        <w:bottom w:val="none" w:sz="0" w:space="0" w:color="auto"/>
        <w:right w:val="none" w:sz="0" w:space="0" w:color="auto"/>
      </w:divBdr>
    </w:div>
    <w:div w:id="869220186">
      <w:bodyDiv w:val="1"/>
      <w:marLeft w:val="0"/>
      <w:marRight w:val="0"/>
      <w:marTop w:val="0"/>
      <w:marBottom w:val="0"/>
      <w:divBdr>
        <w:top w:val="none" w:sz="0" w:space="0" w:color="auto"/>
        <w:left w:val="none" w:sz="0" w:space="0" w:color="auto"/>
        <w:bottom w:val="none" w:sz="0" w:space="0" w:color="auto"/>
        <w:right w:val="none" w:sz="0" w:space="0" w:color="auto"/>
      </w:divBdr>
    </w:div>
    <w:div w:id="935597161">
      <w:bodyDiv w:val="1"/>
      <w:marLeft w:val="0"/>
      <w:marRight w:val="0"/>
      <w:marTop w:val="0"/>
      <w:marBottom w:val="0"/>
      <w:divBdr>
        <w:top w:val="none" w:sz="0" w:space="0" w:color="auto"/>
        <w:left w:val="none" w:sz="0" w:space="0" w:color="auto"/>
        <w:bottom w:val="none" w:sz="0" w:space="0" w:color="auto"/>
        <w:right w:val="none" w:sz="0" w:space="0" w:color="auto"/>
      </w:divBdr>
      <w:divsChild>
        <w:div w:id="1609195120">
          <w:marLeft w:val="446"/>
          <w:marRight w:val="0"/>
          <w:marTop w:val="0"/>
          <w:marBottom w:val="0"/>
          <w:divBdr>
            <w:top w:val="none" w:sz="0" w:space="0" w:color="auto"/>
            <w:left w:val="none" w:sz="0" w:space="0" w:color="auto"/>
            <w:bottom w:val="none" w:sz="0" w:space="0" w:color="auto"/>
            <w:right w:val="none" w:sz="0" w:space="0" w:color="auto"/>
          </w:divBdr>
        </w:div>
        <w:div w:id="1490556407">
          <w:marLeft w:val="446"/>
          <w:marRight w:val="0"/>
          <w:marTop w:val="0"/>
          <w:marBottom w:val="0"/>
          <w:divBdr>
            <w:top w:val="none" w:sz="0" w:space="0" w:color="auto"/>
            <w:left w:val="none" w:sz="0" w:space="0" w:color="auto"/>
            <w:bottom w:val="none" w:sz="0" w:space="0" w:color="auto"/>
            <w:right w:val="none" w:sz="0" w:space="0" w:color="auto"/>
          </w:divBdr>
        </w:div>
      </w:divsChild>
    </w:div>
    <w:div w:id="971592470">
      <w:bodyDiv w:val="1"/>
      <w:marLeft w:val="0"/>
      <w:marRight w:val="0"/>
      <w:marTop w:val="0"/>
      <w:marBottom w:val="0"/>
      <w:divBdr>
        <w:top w:val="none" w:sz="0" w:space="0" w:color="auto"/>
        <w:left w:val="none" w:sz="0" w:space="0" w:color="auto"/>
        <w:bottom w:val="none" w:sz="0" w:space="0" w:color="auto"/>
        <w:right w:val="none" w:sz="0" w:space="0" w:color="auto"/>
      </w:divBdr>
    </w:div>
    <w:div w:id="994143833">
      <w:bodyDiv w:val="1"/>
      <w:marLeft w:val="0"/>
      <w:marRight w:val="0"/>
      <w:marTop w:val="0"/>
      <w:marBottom w:val="0"/>
      <w:divBdr>
        <w:top w:val="none" w:sz="0" w:space="0" w:color="auto"/>
        <w:left w:val="none" w:sz="0" w:space="0" w:color="auto"/>
        <w:bottom w:val="none" w:sz="0" w:space="0" w:color="auto"/>
        <w:right w:val="none" w:sz="0" w:space="0" w:color="auto"/>
      </w:divBdr>
    </w:div>
    <w:div w:id="1002969577">
      <w:bodyDiv w:val="1"/>
      <w:marLeft w:val="0"/>
      <w:marRight w:val="0"/>
      <w:marTop w:val="0"/>
      <w:marBottom w:val="0"/>
      <w:divBdr>
        <w:top w:val="none" w:sz="0" w:space="0" w:color="auto"/>
        <w:left w:val="none" w:sz="0" w:space="0" w:color="auto"/>
        <w:bottom w:val="none" w:sz="0" w:space="0" w:color="auto"/>
        <w:right w:val="none" w:sz="0" w:space="0" w:color="auto"/>
      </w:divBdr>
    </w:div>
    <w:div w:id="1079328631">
      <w:bodyDiv w:val="1"/>
      <w:marLeft w:val="0"/>
      <w:marRight w:val="0"/>
      <w:marTop w:val="0"/>
      <w:marBottom w:val="0"/>
      <w:divBdr>
        <w:top w:val="none" w:sz="0" w:space="0" w:color="auto"/>
        <w:left w:val="none" w:sz="0" w:space="0" w:color="auto"/>
        <w:bottom w:val="none" w:sz="0" w:space="0" w:color="auto"/>
        <w:right w:val="none" w:sz="0" w:space="0" w:color="auto"/>
      </w:divBdr>
    </w:div>
    <w:div w:id="1209103160">
      <w:bodyDiv w:val="1"/>
      <w:marLeft w:val="0"/>
      <w:marRight w:val="0"/>
      <w:marTop w:val="0"/>
      <w:marBottom w:val="0"/>
      <w:divBdr>
        <w:top w:val="none" w:sz="0" w:space="0" w:color="auto"/>
        <w:left w:val="none" w:sz="0" w:space="0" w:color="auto"/>
        <w:bottom w:val="none" w:sz="0" w:space="0" w:color="auto"/>
        <w:right w:val="none" w:sz="0" w:space="0" w:color="auto"/>
      </w:divBdr>
    </w:div>
    <w:div w:id="1214927400">
      <w:bodyDiv w:val="1"/>
      <w:marLeft w:val="0"/>
      <w:marRight w:val="0"/>
      <w:marTop w:val="0"/>
      <w:marBottom w:val="0"/>
      <w:divBdr>
        <w:top w:val="none" w:sz="0" w:space="0" w:color="auto"/>
        <w:left w:val="none" w:sz="0" w:space="0" w:color="auto"/>
        <w:bottom w:val="none" w:sz="0" w:space="0" w:color="auto"/>
        <w:right w:val="none" w:sz="0" w:space="0" w:color="auto"/>
      </w:divBdr>
    </w:div>
    <w:div w:id="1221401824">
      <w:bodyDiv w:val="1"/>
      <w:marLeft w:val="0"/>
      <w:marRight w:val="0"/>
      <w:marTop w:val="0"/>
      <w:marBottom w:val="0"/>
      <w:divBdr>
        <w:top w:val="none" w:sz="0" w:space="0" w:color="auto"/>
        <w:left w:val="none" w:sz="0" w:space="0" w:color="auto"/>
        <w:bottom w:val="none" w:sz="0" w:space="0" w:color="auto"/>
        <w:right w:val="none" w:sz="0" w:space="0" w:color="auto"/>
      </w:divBdr>
    </w:div>
    <w:div w:id="1234511868">
      <w:bodyDiv w:val="1"/>
      <w:marLeft w:val="0"/>
      <w:marRight w:val="0"/>
      <w:marTop w:val="0"/>
      <w:marBottom w:val="0"/>
      <w:divBdr>
        <w:top w:val="none" w:sz="0" w:space="0" w:color="auto"/>
        <w:left w:val="none" w:sz="0" w:space="0" w:color="auto"/>
        <w:bottom w:val="none" w:sz="0" w:space="0" w:color="auto"/>
        <w:right w:val="none" w:sz="0" w:space="0" w:color="auto"/>
      </w:divBdr>
    </w:div>
    <w:div w:id="1256740857">
      <w:bodyDiv w:val="1"/>
      <w:marLeft w:val="0"/>
      <w:marRight w:val="0"/>
      <w:marTop w:val="0"/>
      <w:marBottom w:val="0"/>
      <w:divBdr>
        <w:top w:val="none" w:sz="0" w:space="0" w:color="auto"/>
        <w:left w:val="none" w:sz="0" w:space="0" w:color="auto"/>
        <w:bottom w:val="none" w:sz="0" w:space="0" w:color="auto"/>
        <w:right w:val="none" w:sz="0" w:space="0" w:color="auto"/>
      </w:divBdr>
    </w:div>
    <w:div w:id="1289504379">
      <w:bodyDiv w:val="1"/>
      <w:marLeft w:val="0"/>
      <w:marRight w:val="0"/>
      <w:marTop w:val="0"/>
      <w:marBottom w:val="0"/>
      <w:divBdr>
        <w:top w:val="none" w:sz="0" w:space="0" w:color="auto"/>
        <w:left w:val="none" w:sz="0" w:space="0" w:color="auto"/>
        <w:bottom w:val="none" w:sz="0" w:space="0" w:color="auto"/>
        <w:right w:val="none" w:sz="0" w:space="0" w:color="auto"/>
      </w:divBdr>
    </w:div>
    <w:div w:id="1294214446">
      <w:bodyDiv w:val="1"/>
      <w:marLeft w:val="0"/>
      <w:marRight w:val="0"/>
      <w:marTop w:val="0"/>
      <w:marBottom w:val="0"/>
      <w:divBdr>
        <w:top w:val="none" w:sz="0" w:space="0" w:color="auto"/>
        <w:left w:val="none" w:sz="0" w:space="0" w:color="auto"/>
        <w:bottom w:val="none" w:sz="0" w:space="0" w:color="auto"/>
        <w:right w:val="none" w:sz="0" w:space="0" w:color="auto"/>
      </w:divBdr>
      <w:divsChild>
        <w:div w:id="732192413">
          <w:marLeft w:val="446"/>
          <w:marRight w:val="0"/>
          <w:marTop w:val="0"/>
          <w:marBottom w:val="0"/>
          <w:divBdr>
            <w:top w:val="none" w:sz="0" w:space="0" w:color="auto"/>
            <w:left w:val="none" w:sz="0" w:space="0" w:color="auto"/>
            <w:bottom w:val="none" w:sz="0" w:space="0" w:color="auto"/>
            <w:right w:val="none" w:sz="0" w:space="0" w:color="auto"/>
          </w:divBdr>
        </w:div>
        <w:div w:id="287471929">
          <w:marLeft w:val="446"/>
          <w:marRight w:val="0"/>
          <w:marTop w:val="0"/>
          <w:marBottom w:val="0"/>
          <w:divBdr>
            <w:top w:val="none" w:sz="0" w:space="0" w:color="auto"/>
            <w:left w:val="none" w:sz="0" w:space="0" w:color="auto"/>
            <w:bottom w:val="none" w:sz="0" w:space="0" w:color="auto"/>
            <w:right w:val="none" w:sz="0" w:space="0" w:color="auto"/>
          </w:divBdr>
        </w:div>
        <w:div w:id="1433822210">
          <w:marLeft w:val="446"/>
          <w:marRight w:val="0"/>
          <w:marTop w:val="0"/>
          <w:marBottom w:val="0"/>
          <w:divBdr>
            <w:top w:val="none" w:sz="0" w:space="0" w:color="auto"/>
            <w:left w:val="none" w:sz="0" w:space="0" w:color="auto"/>
            <w:bottom w:val="none" w:sz="0" w:space="0" w:color="auto"/>
            <w:right w:val="none" w:sz="0" w:space="0" w:color="auto"/>
          </w:divBdr>
        </w:div>
        <w:div w:id="2145197794">
          <w:marLeft w:val="446"/>
          <w:marRight w:val="0"/>
          <w:marTop w:val="0"/>
          <w:marBottom w:val="0"/>
          <w:divBdr>
            <w:top w:val="none" w:sz="0" w:space="0" w:color="auto"/>
            <w:left w:val="none" w:sz="0" w:space="0" w:color="auto"/>
            <w:bottom w:val="none" w:sz="0" w:space="0" w:color="auto"/>
            <w:right w:val="none" w:sz="0" w:space="0" w:color="auto"/>
          </w:divBdr>
        </w:div>
        <w:div w:id="504519302">
          <w:marLeft w:val="446"/>
          <w:marRight w:val="0"/>
          <w:marTop w:val="0"/>
          <w:marBottom w:val="0"/>
          <w:divBdr>
            <w:top w:val="none" w:sz="0" w:space="0" w:color="auto"/>
            <w:left w:val="none" w:sz="0" w:space="0" w:color="auto"/>
            <w:bottom w:val="none" w:sz="0" w:space="0" w:color="auto"/>
            <w:right w:val="none" w:sz="0" w:space="0" w:color="auto"/>
          </w:divBdr>
        </w:div>
        <w:div w:id="373119204">
          <w:marLeft w:val="446"/>
          <w:marRight w:val="0"/>
          <w:marTop w:val="0"/>
          <w:marBottom w:val="0"/>
          <w:divBdr>
            <w:top w:val="none" w:sz="0" w:space="0" w:color="auto"/>
            <w:left w:val="none" w:sz="0" w:space="0" w:color="auto"/>
            <w:bottom w:val="none" w:sz="0" w:space="0" w:color="auto"/>
            <w:right w:val="none" w:sz="0" w:space="0" w:color="auto"/>
          </w:divBdr>
        </w:div>
      </w:divsChild>
    </w:div>
    <w:div w:id="1333096732">
      <w:bodyDiv w:val="1"/>
      <w:marLeft w:val="0"/>
      <w:marRight w:val="0"/>
      <w:marTop w:val="0"/>
      <w:marBottom w:val="0"/>
      <w:divBdr>
        <w:top w:val="none" w:sz="0" w:space="0" w:color="auto"/>
        <w:left w:val="none" w:sz="0" w:space="0" w:color="auto"/>
        <w:bottom w:val="none" w:sz="0" w:space="0" w:color="auto"/>
        <w:right w:val="none" w:sz="0" w:space="0" w:color="auto"/>
      </w:divBdr>
    </w:div>
    <w:div w:id="1414358680">
      <w:bodyDiv w:val="1"/>
      <w:marLeft w:val="0"/>
      <w:marRight w:val="0"/>
      <w:marTop w:val="0"/>
      <w:marBottom w:val="0"/>
      <w:divBdr>
        <w:top w:val="none" w:sz="0" w:space="0" w:color="auto"/>
        <w:left w:val="none" w:sz="0" w:space="0" w:color="auto"/>
        <w:bottom w:val="none" w:sz="0" w:space="0" w:color="auto"/>
        <w:right w:val="none" w:sz="0" w:space="0" w:color="auto"/>
      </w:divBdr>
    </w:div>
    <w:div w:id="1499614842">
      <w:bodyDiv w:val="1"/>
      <w:marLeft w:val="0"/>
      <w:marRight w:val="0"/>
      <w:marTop w:val="0"/>
      <w:marBottom w:val="0"/>
      <w:divBdr>
        <w:top w:val="none" w:sz="0" w:space="0" w:color="auto"/>
        <w:left w:val="none" w:sz="0" w:space="0" w:color="auto"/>
        <w:bottom w:val="none" w:sz="0" w:space="0" w:color="auto"/>
        <w:right w:val="none" w:sz="0" w:space="0" w:color="auto"/>
      </w:divBdr>
    </w:div>
    <w:div w:id="1510174508">
      <w:bodyDiv w:val="1"/>
      <w:marLeft w:val="0"/>
      <w:marRight w:val="0"/>
      <w:marTop w:val="0"/>
      <w:marBottom w:val="0"/>
      <w:divBdr>
        <w:top w:val="none" w:sz="0" w:space="0" w:color="auto"/>
        <w:left w:val="none" w:sz="0" w:space="0" w:color="auto"/>
        <w:bottom w:val="none" w:sz="0" w:space="0" w:color="auto"/>
        <w:right w:val="none" w:sz="0" w:space="0" w:color="auto"/>
      </w:divBdr>
    </w:div>
    <w:div w:id="1518273688">
      <w:bodyDiv w:val="1"/>
      <w:marLeft w:val="0"/>
      <w:marRight w:val="0"/>
      <w:marTop w:val="0"/>
      <w:marBottom w:val="0"/>
      <w:divBdr>
        <w:top w:val="none" w:sz="0" w:space="0" w:color="auto"/>
        <w:left w:val="none" w:sz="0" w:space="0" w:color="auto"/>
        <w:bottom w:val="none" w:sz="0" w:space="0" w:color="auto"/>
        <w:right w:val="none" w:sz="0" w:space="0" w:color="auto"/>
      </w:divBdr>
      <w:divsChild>
        <w:div w:id="2142264536">
          <w:marLeft w:val="360"/>
          <w:marRight w:val="0"/>
          <w:marTop w:val="77"/>
          <w:marBottom w:val="0"/>
          <w:divBdr>
            <w:top w:val="none" w:sz="0" w:space="0" w:color="auto"/>
            <w:left w:val="none" w:sz="0" w:space="0" w:color="auto"/>
            <w:bottom w:val="none" w:sz="0" w:space="0" w:color="auto"/>
            <w:right w:val="none" w:sz="0" w:space="0" w:color="auto"/>
          </w:divBdr>
        </w:div>
        <w:div w:id="297957436">
          <w:marLeft w:val="360"/>
          <w:marRight w:val="0"/>
          <w:marTop w:val="77"/>
          <w:marBottom w:val="0"/>
          <w:divBdr>
            <w:top w:val="none" w:sz="0" w:space="0" w:color="auto"/>
            <w:left w:val="none" w:sz="0" w:space="0" w:color="auto"/>
            <w:bottom w:val="none" w:sz="0" w:space="0" w:color="auto"/>
            <w:right w:val="none" w:sz="0" w:space="0" w:color="auto"/>
          </w:divBdr>
        </w:div>
        <w:div w:id="539323641">
          <w:marLeft w:val="360"/>
          <w:marRight w:val="0"/>
          <w:marTop w:val="77"/>
          <w:marBottom w:val="0"/>
          <w:divBdr>
            <w:top w:val="none" w:sz="0" w:space="0" w:color="auto"/>
            <w:left w:val="none" w:sz="0" w:space="0" w:color="auto"/>
            <w:bottom w:val="none" w:sz="0" w:space="0" w:color="auto"/>
            <w:right w:val="none" w:sz="0" w:space="0" w:color="auto"/>
          </w:divBdr>
        </w:div>
        <w:div w:id="1296371723">
          <w:marLeft w:val="360"/>
          <w:marRight w:val="0"/>
          <w:marTop w:val="77"/>
          <w:marBottom w:val="0"/>
          <w:divBdr>
            <w:top w:val="none" w:sz="0" w:space="0" w:color="auto"/>
            <w:left w:val="none" w:sz="0" w:space="0" w:color="auto"/>
            <w:bottom w:val="none" w:sz="0" w:space="0" w:color="auto"/>
            <w:right w:val="none" w:sz="0" w:space="0" w:color="auto"/>
          </w:divBdr>
        </w:div>
      </w:divsChild>
    </w:div>
    <w:div w:id="1582525506">
      <w:bodyDiv w:val="1"/>
      <w:marLeft w:val="0"/>
      <w:marRight w:val="0"/>
      <w:marTop w:val="0"/>
      <w:marBottom w:val="0"/>
      <w:divBdr>
        <w:top w:val="none" w:sz="0" w:space="0" w:color="auto"/>
        <w:left w:val="none" w:sz="0" w:space="0" w:color="auto"/>
        <w:bottom w:val="none" w:sz="0" w:space="0" w:color="auto"/>
        <w:right w:val="none" w:sz="0" w:space="0" w:color="auto"/>
      </w:divBdr>
      <w:divsChild>
        <w:div w:id="779878922">
          <w:marLeft w:val="0"/>
          <w:marRight w:val="0"/>
          <w:marTop w:val="0"/>
          <w:marBottom w:val="0"/>
          <w:divBdr>
            <w:top w:val="none" w:sz="0" w:space="0" w:color="auto"/>
            <w:left w:val="none" w:sz="0" w:space="0" w:color="auto"/>
            <w:bottom w:val="none" w:sz="0" w:space="0" w:color="auto"/>
            <w:right w:val="none" w:sz="0" w:space="0" w:color="auto"/>
          </w:divBdr>
        </w:div>
        <w:div w:id="1021397630">
          <w:marLeft w:val="0"/>
          <w:marRight w:val="0"/>
          <w:marTop w:val="0"/>
          <w:marBottom w:val="0"/>
          <w:divBdr>
            <w:top w:val="none" w:sz="0" w:space="0" w:color="auto"/>
            <w:left w:val="none" w:sz="0" w:space="0" w:color="auto"/>
            <w:bottom w:val="none" w:sz="0" w:space="0" w:color="auto"/>
            <w:right w:val="none" w:sz="0" w:space="0" w:color="auto"/>
          </w:divBdr>
        </w:div>
      </w:divsChild>
    </w:div>
    <w:div w:id="1589117281">
      <w:bodyDiv w:val="1"/>
      <w:marLeft w:val="0"/>
      <w:marRight w:val="0"/>
      <w:marTop w:val="0"/>
      <w:marBottom w:val="0"/>
      <w:divBdr>
        <w:top w:val="none" w:sz="0" w:space="0" w:color="auto"/>
        <w:left w:val="none" w:sz="0" w:space="0" w:color="auto"/>
        <w:bottom w:val="none" w:sz="0" w:space="0" w:color="auto"/>
        <w:right w:val="none" w:sz="0" w:space="0" w:color="auto"/>
      </w:divBdr>
    </w:div>
    <w:div w:id="1793787969">
      <w:bodyDiv w:val="1"/>
      <w:marLeft w:val="0"/>
      <w:marRight w:val="0"/>
      <w:marTop w:val="0"/>
      <w:marBottom w:val="0"/>
      <w:divBdr>
        <w:top w:val="none" w:sz="0" w:space="0" w:color="auto"/>
        <w:left w:val="none" w:sz="0" w:space="0" w:color="auto"/>
        <w:bottom w:val="none" w:sz="0" w:space="0" w:color="auto"/>
        <w:right w:val="none" w:sz="0" w:space="0" w:color="auto"/>
      </w:divBdr>
    </w:div>
    <w:div w:id="1841965647">
      <w:bodyDiv w:val="1"/>
      <w:marLeft w:val="0"/>
      <w:marRight w:val="0"/>
      <w:marTop w:val="0"/>
      <w:marBottom w:val="0"/>
      <w:divBdr>
        <w:top w:val="none" w:sz="0" w:space="0" w:color="auto"/>
        <w:left w:val="none" w:sz="0" w:space="0" w:color="auto"/>
        <w:bottom w:val="none" w:sz="0" w:space="0" w:color="auto"/>
        <w:right w:val="none" w:sz="0" w:space="0" w:color="auto"/>
      </w:divBdr>
    </w:div>
    <w:div w:id="1937442875">
      <w:bodyDiv w:val="1"/>
      <w:marLeft w:val="0"/>
      <w:marRight w:val="0"/>
      <w:marTop w:val="0"/>
      <w:marBottom w:val="0"/>
      <w:divBdr>
        <w:top w:val="none" w:sz="0" w:space="0" w:color="auto"/>
        <w:left w:val="none" w:sz="0" w:space="0" w:color="auto"/>
        <w:bottom w:val="none" w:sz="0" w:space="0" w:color="auto"/>
        <w:right w:val="none" w:sz="0" w:space="0" w:color="auto"/>
      </w:divBdr>
    </w:div>
    <w:div w:id="1959529545">
      <w:bodyDiv w:val="1"/>
      <w:marLeft w:val="0"/>
      <w:marRight w:val="0"/>
      <w:marTop w:val="0"/>
      <w:marBottom w:val="0"/>
      <w:divBdr>
        <w:top w:val="none" w:sz="0" w:space="0" w:color="auto"/>
        <w:left w:val="none" w:sz="0" w:space="0" w:color="auto"/>
        <w:bottom w:val="none" w:sz="0" w:space="0" w:color="auto"/>
        <w:right w:val="none" w:sz="0" w:space="0" w:color="auto"/>
      </w:divBdr>
    </w:div>
    <w:div w:id="1960409125">
      <w:bodyDiv w:val="1"/>
      <w:marLeft w:val="0"/>
      <w:marRight w:val="0"/>
      <w:marTop w:val="0"/>
      <w:marBottom w:val="0"/>
      <w:divBdr>
        <w:top w:val="none" w:sz="0" w:space="0" w:color="auto"/>
        <w:left w:val="none" w:sz="0" w:space="0" w:color="auto"/>
        <w:bottom w:val="none" w:sz="0" w:space="0" w:color="auto"/>
        <w:right w:val="none" w:sz="0" w:space="0" w:color="auto"/>
      </w:divBdr>
    </w:div>
    <w:div w:id="1989312179">
      <w:bodyDiv w:val="1"/>
      <w:marLeft w:val="0"/>
      <w:marRight w:val="0"/>
      <w:marTop w:val="0"/>
      <w:marBottom w:val="0"/>
      <w:divBdr>
        <w:top w:val="none" w:sz="0" w:space="0" w:color="auto"/>
        <w:left w:val="none" w:sz="0" w:space="0" w:color="auto"/>
        <w:bottom w:val="none" w:sz="0" w:space="0" w:color="auto"/>
        <w:right w:val="none" w:sz="0" w:space="0" w:color="auto"/>
      </w:divBdr>
    </w:div>
    <w:div w:id="1990206166">
      <w:bodyDiv w:val="1"/>
      <w:marLeft w:val="0"/>
      <w:marRight w:val="0"/>
      <w:marTop w:val="0"/>
      <w:marBottom w:val="0"/>
      <w:divBdr>
        <w:top w:val="none" w:sz="0" w:space="0" w:color="auto"/>
        <w:left w:val="none" w:sz="0" w:space="0" w:color="auto"/>
        <w:bottom w:val="none" w:sz="0" w:space="0" w:color="auto"/>
        <w:right w:val="none" w:sz="0" w:space="0" w:color="auto"/>
      </w:divBdr>
    </w:div>
    <w:div w:id="2076783309">
      <w:bodyDiv w:val="1"/>
      <w:marLeft w:val="0"/>
      <w:marRight w:val="0"/>
      <w:marTop w:val="0"/>
      <w:marBottom w:val="0"/>
      <w:divBdr>
        <w:top w:val="none" w:sz="0" w:space="0" w:color="auto"/>
        <w:left w:val="none" w:sz="0" w:space="0" w:color="auto"/>
        <w:bottom w:val="none" w:sz="0" w:space="0" w:color="auto"/>
        <w:right w:val="none" w:sz="0" w:space="0" w:color="auto"/>
      </w:divBdr>
    </w:div>
    <w:div w:id="21397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571F8-1223-4F62-BDC9-01C1E4F1F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36</Pages>
  <Words>6099</Words>
  <Characters>33545</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Emilia Villegas Londoño</dc:creator>
  <cp:keywords/>
  <dc:description/>
  <cp:lastModifiedBy>Luz Emilia Villegas Londoño</cp:lastModifiedBy>
  <cp:revision>9</cp:revision>
  <cp:lastPrinted>2020-10-07T15:47:00Z</cp:lastPrinted>
  <dcterms:created xsi:type="dcterms:W3CDTF">2020-08-27T19:05:00Z</dcterms:created>
  <dcterms:modified xsi:type="dcterms:W3CDTF">2022-01-26T00:59:00Z</dcterms:modified>
</cp:coreProperties>
</file>